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96" w:rsidRPr="00C0336E" w:rsidRDefault="00C0336E" w:rsidP="003C6750">
      <w:pPr>
        <w:rPr>
          <w:rFonts w:ascii="Arial" w:hAnsi="Arial" w:cs="Arial"/>
          <w:sz w:val="22"/>
          <w:szCs w:val="22"/>
          <w:lang w:val="sr-Cyrl-CS"/>
        </w:rPr>
      </w:pPr>
      <w:r w:rsidRPr="00C0336E">
        <w:rPr>
          <w:noProof/>
          <w:lang w:eastAsia="en-US"/>
        </w:rPr>
        <w:drawing>
          <wp:inline distT="0" distB="0" distL="0" distR="0">
            <wp:extent cx="852985" cy="750233"/>
            <wp:effectExtent l="0" t="0" r="0" b="0"/>
            <wp:docPr id="2" name="Picture 2" descr="http://www.merosina.org.r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osina.org.rs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61" cy="7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96" w:rsidRPr="00C0336E" w:rsidRDefault="00F07496" w:rsidP="003C6750">
      <w:pPr>
        <w:rPr>
          <w:b/>
          <w:sz w:val="22"/>
          <w:szCs w:val="22"/>
          <w:lang w:val="sr-Cyrl-CS"/>
        </w:rPr>
      </w:pPr>
      <w:r w:rsidRPr="00C0336E">
        <w:rPr>
          <w:b/>
          <w:sz w:val="22"/>
          <w:szCs w:val="22"/>
          <w:lang w:val="sr-Cyrl-CS"/>
        </w:rPr>
        <w:t>Република Србија</w:t>
      </w:r>
    </w:p>
    <w:p w:rsidR="00F07496" w:rsidRPr="008C571C" w:rsidRDefault="00F07496" w:rsidP="003C6750">
      <w:pPr>
        <w:rPr>
          <w:b/>
          <w:color w:val="FFFFFF" w:themeColor="background1"/>
          <w:sz w:val="22"/>
          <w:szCs w:val="22"/>
          <w:lang w:val="sr-Cyrl-CS"/>
        </w:rPr>
      </w:pPr>
      <w:r w:rsidRPr="00C0336E">
        <w:rPr>
          <w:b/>
          <w:sz w:val="22"/>
          <w:szCs w:val="22"/>
          <w:lang w:val="sr-Cyrl-CS"/>
        </w:rPr>
        <w:t xml:space="preserve">ОПШТИНА </w:t>
      </w:r>
      <w:r w:rsidR="00C0336E">
        <w:rPr>
          <w:b/>
          <w:sz w:val="22"/>
          <w:szCs w:val="22"/>
          <w:lang w:val="sr-Cyrl-CS"/>
        </w:rPr>
        <w:t>МЕРОШИНА</w:t>
      </w:r>
    </w:p>
    <w:p w:rsidR="00F07496" w:rsidRPr="00C0336E" w:rsidRDefault="00F07496" w:rsidP="003C6750">
      <w:pPr>
        <w:rPr>
          <w:b/>
          <w:sz w:val="22"/>
          <w:szCs w:val="22"/>
          <w:lang w:val="sr-Cyrl-CS"/>
        </w:rPr>
      </w:pPr>
      <w:r w:rsidRPr="00C0336E">
        <w:rPr>
          <w:b/>
          <w:sz w:val="22"/>
          <w:szCs w:val="22"/>
          <w:lang w:val="sr-Cyrl-CS"/>
        </w:rPr>
        <w:t>Председник општине</w:t>
      </w:r>
    </w:p>
    <w:p w:rsidR="00F07496" w:rsidRPr="00C0336E" w:rsidRDefault="0039209B" w:rsidP="003C6750">
      <w:pPr>
        <w:rPr>
          <w:b/>
          <w:sz w:val="22"/>
          <w:szCs w:val="22"/>
          <w:lang w:val="sr-Cyrl-CS"/>
        </w:rPr>
      </w:pPr>
      <w:r w:rsidRPr="0039209B">
        <w:rPr>
          <w:b/>
          <w:sz w:val="22"/>
          <w:szCs w:val="22"/>
          <w:lang w:val="ru-RU"/>
        </w:rPr>
        <w:t>01.</w:t>
      </w:r>
      <w:r w:rsidRPr="003C315E">
        <w:rPr>
          <w:b/>
          <w:sz w:val="22"/>
          <w:szCs w:val="22"/>
          <w:lang w:val="ru-RU"/>
        </w:rPr>
        <w:t>06</w:t>
      </w:r>
      <w:r w:rsidR="0062315F" w:rsidRPr="00C0336E">
        <w:rPr>
          <w:b/>
          <w:sz w:val="22"/>
          <w:szCs w:val="22"/>
          <w:lang w:val="sr-Cyrl-CS"/>
        </w:rPr>
        <w:t>.2017</w:t>
      </w:r>
      <w:r w:rsidR="00F07496" w:rsidRPr="00C0336E">
        <w:rPr>
          <w:b/>
          <w:sz w:val="22"/>
          <w:szCs w:val="22"/>
          <w:lang w:val="sr-Cyrl-CS"/>
        </w:rPr>
        <w:t>.године</w:t>
      </w:r>
    </w:p>
    <w:p w:rsidR="00F07496" w:rsidRPr="00C0336E" w:rsidRDefault="00C0336E" w:rsidP="003C6750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Мерошина</w:t>
      </w:r>
    </w:p>
    <w:p w:rsidR="00F07496" w:rsidRPr="00C0336E" w:rsidRDefault="00F07496" w:rsidP="003C6750">
      <w:pPr>
        <w:tabs>
          <w:tab w:val="left" w:pos="1418"/>
          <w:tab w:val="center" w:pos="5670"/>
          <w:tab w:val="center" w:pos="6663"/>
        </w:tabs>
        <w:rPr>
          <w:b/>
          <w:lang w:val="sr-Cyrl-CS"/>
        </w:rPr>
      </w:pPr>
    </w:p>
    <w:p w:rsidR="003C6750" w:rsidRPr="00C0336E" w:rsidRDefault="003C6750" w:rsidP="003C6750">
      <w:pPr>
        <w:tabs>
          <w:tab w:val="left" w:pos="1418"/>
          <w:tab w:val="center" w:pos="5670"/>
          <w:tab w:val="center" w:pos="6663"/>
        </w:tabs>
        <w:rPr>
          <w:b/>
          <w:lang w:val="sr-Cyrl-CS"/>
        </w:rPr>
      </w:pPr>
    </w:p>
    <w:p w:rsidR="00F07496" w:rsidRPr="00C0336E" w:rsidRDefault="00F07496" w:rsidP="003C6750">
      <w:pPr>
        <w:jc w:val="both"/>
        <w:rPr>
          <w:lang w:val="sr-Cyrl-CS"/>
        </w:rPr>
      </w:pPr>
    </w:p>
    <w:p w:rsidR="00F07496" w:rsidRPr="008C571C" w:rsidRDefault="00C0336E" w:rsidP="003C6750">
      <w:pPr>
        <w:autoSpaceDE w:val="0"/>
        <w:autoSpaceDN w:val="0"/>
        <w:adjustRightInd w:val="0"/>
        <w:jc w:val="both"/>
        <w:rPr>
          <w:rFonts w:cs="Arial"/>
          <w:b/>
          <w:bCs/>
          <w:lang w:val="sr-Cyrl-CS"/>
        </w:rPr>
      </w:pPr>
      <w:r>
        <w:rPr>
          <w:bCs/>
          <w:lang w:val="sr-Cyrl-CS"/>
        </w:rPr>
        <w:t>Пред</w:t>
      </w:r>
      <w:r w:rsidR="00F07496" w:rsidRPr="00C0336E">
        <w:rPr>
          <w:bCs/>
          <w:lang w:val="sr-Cyrl-CS"/>
        </w:rPr>
        <w:t xml:space="preserve">седник општине </w:t>
      </w:r>
      <w:r>
        <w:rPr>
          <w:bCs/>
          <w:lang w:val="sr-Cyrl-CS"/>
        </w:rPr>
        <w:t>Мерошина</w:t>
      </w:r>
      <w:r w:rsidR="00F07496" w:rsidRPr="00C0336E">
        <w:rPr>
          <w:bCs/>
          <w:lang w:val="sr-Cyrl-CS"/>
        </w:rPr>
        <w:t>,</w:t>
      </w:r>
      <w:r w:rsidR="00F07496" w:rsidRPr="00C0336E">
        <w:rPr>
          <w:lang w:val="sr-Cyrl-CS"/>
        </w:rPr>
        <w:t xml:space="preserve"> на основу Одлуке о буџету општине </w:t>
      </w:r>
      <w:r>
        <w:rPr>
          <w:lang w:val="sr-Cyrl-CS"/>
        </w:rPr>
        <w:t>Мерошина</w:t>
      </w:r>
      <w:r w:rsidR="00F07496" w:rsidRPr="00C0336E">
        <w:rPr>
          <w:lang w:val="sr-Cyrl-CS"/>
        </w:rPr>
        <w:t xml:space="preserve"> за 201</w:t>
      </w:r>
      <w:r w:rsidR="0062315F" w:rsidRPr="00C0336E">
        <w:rPr>
          <w:lang w:val="sr-Cyrl-CS"/>
        </w:rPr>
        <w:t>7</w:t>
      </w:r>
      <w:r w:rsidR="00F07496" w:rsidRPr="00C0336E">
        <w:rPr>
          <w:lang w:val="sr-Cyrl-CS"/>
        </w:rPr>
        <w:t>.годину (“Сл.</w:t>
      </w:r>
      <w:r w:rsidR="0039209B" w:rsidRPr="003C315E">
        <w:rPr>
          <w:lang w:val="ru-RU"/>
        </w:rPr>
        <w:t>лист</w:t>
      </w:r>
      <w:r w:rsidR="00F07496" w:rsidRPr="00C0336E">
        <w:rPr>
          <w:lang w:val="sr-Cyrl-CS"/>
        </w:rPr>
        <w:t xml:space="preserve"> града </w:t>
      </w:r>
      <w:r w:rsidR="00634339" w:rsidRPr="00634339">
        <w:rPr>
          <w:lang w:val="ru-RU"/>
        </w:rPr>
        <w:t>Ниша</w:t>
      </w:r>
      <w:r w:rsidR="00634339">
        <w:rPr>
          <w:lang w:val="sr-Cyrl-CS"/>
        </w:rPr>
        <w:t xml:space="preserve">”, </w:t>
      </w:r>
      <w:r w:rsidR="00F07496" w:rsidRPr="00C0336E">
        <w:rPr>
          <w:lang w:val="sr-Cyrl-CS"/>
        </w:rPr>
        <w:t xml:space="preserve">број </w:t>
      </w:r>
      <w:r w:rsidR="00F07496" w:rsidRPr="008C571C">
        <w:rPr>
          <w:lang w:val="sr-Cyrl-CS"/>
        </w:rPr>
        <w:t>1</w:t>
      </w:r>
      <w:r w:rsidR="00634339" w:rsidRPr="008C571C">
        <w:rPr>
          <w:lang w:val="sr-Cyrl-CS"/>
        </w:rPr>
        <w:t>50</w:t>
      </w:r>
      <w:r w:rsidR="00F07496" w:rsidRPr="008C571C">
        <w:rPr>
          <w:lang w:val="sr-Cyrl-CS"/>
        </w:rPr>
        <w:t>/201</w:t>
      </w:r>
      <w:r w:rsidR="003D2C8E">
        <w:rPr>
          <w:lang w:val="sr-Cyrl-CS"/>
        </w:rPr>
        <w:t>6 и 47</w:t>
      </w:r>
      <w:r w:rsidR="00634339" w:rsidRPr="008C571C">
        <w:rPr>
          <w:lang w:val="sr-Cyrl-CS"/>
        </w:rPr>
        <w:t>/2017)</w:t>
      </w:r>
      <w:r w:rsidR="00F07496" w:rsidRPr="008C571C">
        <w:rPr>
          <w:lang w:val="sr-Cyrl-CS"/>
        </w:rPr>
        <w:t xml:space="preserve"> Раздео </w:t>
      </w:r>
      <w:r w:rsidR="00634339" w:rsidRPr="008C571C">
        <w:rPr>
          <w:lang w:val="sr-Cyrl-CS"/>
        </w:rPr>
        <w:t>4</w:t>
      </w:r>
      <w:r w:rsidR="00F07496" w:rsidRPr="008C571C">
        <w:rPr>
          <w:lang w:val="sr-Cyrl-CS"/>
        </w:rPr>
        <w:t xml:space="preserve">, глава </w:t>
      </w:r>
      <w:r w:rsidR="00634339" w:rsidRPr="008C571C">
        <w:rPr>
          <w:lang w:val="sr-Cyrl-CS"/>
        </w:rPr>
        <w:t>4</w:t>
      </w:r>
      <w:r w:rsidR="00F07496" w:rsidRPr="008C571C">
        <w:rPr>
          <w:lang w:val="sr-Cyrl-CS"/>
        </w:rPr>
        <w:t>.0</w:t>
      </w:r>
      <w:r w:rsidR="007761CF" w:rsidRPr="008C571C">
        <w:rPr>
          <w:lang w:val="sr-Cyrl-CS"/>
        </w:rPr>
        <w:t>1</w:t>
      </w:r>
      <w:r w:rsidR="00F07496" w:rsidRPr="008C571C">
        <w:rPr>
          <w:lang w:val="sr-Cyrl-CS"/>
        </w:rPr>
        <w:t xml:space="preserve">, функција </w:t>
      </w:r>
      <w:r w:rsidR="00634339" w:rsidRPr="008C571C">
        <w:rPr>
          <w:lang w:val="sr-Cyrl-CS"/>
        </w:rPr>
        <w:t>070</w:t>
      </w:r>
      <w:r w:rsidR="00F07496" w:rsidRPr="008C571C">
        <w:rPr>
          <w:lang w:val="sr-Cyrl-CS"/>
        </w:rPr>
        <w:t xml:space="preserve">, економска класификација </w:t>
      </w:r>
      <w:r w:rsidR="007761CF" w:rsidRPr="008C571C">
        <w:rPr>
          <w:lang w:val="sr-Cyrl-CS"/>
        </w:rPr>
        <w:t>4</w:t>
      </w:r>
      <w:r w:rsidR="00634339" w:rsidRPr="008C571C">
        <w:rPr>
          <w:lang w:val="sr-Cyrl-CS"/>
        </w:rPr>
        <w:t>6</w:t>
      </w:r>
      <w:r w:rsidR="007761CF" w:rsidRPr="008C571C">
        <w:rPr>
          <w:lang w:val="sr-Cyrl-CS"/>
        </w:rPr>
        <w:t xml:space="preserve">3 </w:t>
      </w:r>
      <w:r w:rsidR="00634339" w:rsidRPr="008C571C">
        <w:rPr>
          <w:lang w:val="sr-Cyrl-CS"/>
        </w:rPr>
        <w:t>–</w:t>
      </w:r>
      <w:r w:rsidR="00F07496" w:rsidRPr="008C571C">
        <w:rPr>
          <w:lang w:val="sr-Cyrl-CS"/>
        </w:rPr>
        <w:t xml:space="preserve"> </w:t>
      </w:r>
      <w:r w:rsidR="00634339" w:rsidRPr="008C571C">
        <w:rPr>
          <w:lang w:val="sr-Cyrl-CS"/>
        </w:rPr>
        <w:t>трансфери оста</w:t>
      </w:r>
      <w:r w:rsidR="008C571C">
        <w:rPr>
          <w:lang w:val="sr-Cyrl-CS"/>
        </w:rPr>
        <w:t>л</w:t>
      </w:r>
      <w:r w:rsidR="00634339" w:rsidRPr="008C571C">
        <w:rPr>
          <w:lang w:val="sr-Cyrl-CS"/>
        </w:rPr>
        <w:t>им нивоима власти</w:t>
      </w:r>
      <w:r w:rsidR="00F07496" w:rsidRPr="008C571C">
        <w:rPr>
          <w:lang w:val="sr-Cyrl-CS"/>
        </w:rPr>
        <w:t>,</w:t>
      </w:r>
      <w:r w:rsidR="0030155D" w:rsidRPr="008C571C">
        <w:rPr>
          <w:lang w:val="sr-Cyrl-CS"/>
        </w:rPr>
        <w:t xml:space="preserve"> Пројекат 0</w:t>
      </w:r>
      <w:r w:rsidR="00634339" w:rsidRPr="008C571C">
        <w:rPr>
          <w:lang w:val="sr-Cyrl-CS"/>
        </w:rPr>
        <w:t>901-П-1</w:t>
      </w:r>
      <w:r w:rsidR="00F07496" w:rsidRPr="008C571C">
        <w:rPr>
          <w:b/>
          <w:lang w:val="sr-Cyrl-CS"/>
        </w:rPr>
        <w:t xml:space="preserve"> </w:t>
      </w:r>
      <w:r w:rsidR="00F07496" w:rsidRPr="007811F8">
        <w:rPr>
          <w:lang w:val="sr-Cyrl-CS"/>
        </w:rPr>
        <w:t xml:space="preserve">од </w:t>
      </w:r>
      <w:r w:rsidR="007811F8" w:rsidRPr="007811F8">
        <w:rPr>
          <w:lang w:val="sr-Cyrl-CS"/>
        </w:rPr>
        <w:t>30.Маја</w:t>
      </w:r>
      <w:r w:rsidR="00F07496" w:rsidRPr="007811F8">
        <w:rPr>
          <w:lang w:val="sr-Cyrl-CS"/>
        </w:rPr>
        <w:t xml:space="preserve"> 201</w:t>
      </w:r>
      <w:r w:rsidR="0062315F" w:rsidRPr="007811F8">
        <w:rPr>
          <w:lang w:val="sr-Cyrl-CS"/>
        </w:rPr>
        <w:t>7</w:t>
      </w:r>
      <w:r w:rsidR="00F07496" w:rsidRPr="007811F8">
        <w:rPr>
          <w:lang w:val="sr-Cyrl-CS"/>
        </w:rPr>
        <w:t>. године</w:t>
      </w:r>
    </w:p>
    <w:p w:rsidR="00F07496" w:rsidRDefault="00F07496" w:rsidP="003C6750">
      <w:pPr>
        <w:pStyle w:val="Standard"/>
        <w:jc w:val="both"/>
        <w:rPr>
          <w:b/>
          <w:bCs/>
          <w:shd w:val="clear" w:color="auto" w:fill="FFFF00"/>
          <w:lang w:val="sr-Cyrl-CS"/>
        </w:rPr>
      </w:pPr>
    </w:p>
    <w:p w:rsidR="00295F0A" w:rsidRPr="00C0336E" w:rsidRDefault="00295F0A" w:rsidP="003C6750">
      <w:pPr>
        <w:pStyle w:val="Standard"/>
        <w:jc w:val="both"/>
        <w:rPr>
          <w:b/>
          <w:bCs/>
          <w:shd w:val="clear" w:color="auto" w:fill="FFFF00"/>
          <w:lang w:val="sr-Cyrl-CS"/>
        </w:rPr>
      </w:pPr>
    </w:p>
    <w:p w:rsidR="00F07496" w:rsidRPr="00C0336E" w:rsidRDefault="00F07496" w:rsidP="003C6750">
      <w:pPr>
        <w:pStyle w:val="Standard"/>
        <w:ind w:right="33"/>
        <w:jc w:val="center"/>
        <w:rPr>
          <w:b/>
          <w:bCs/>
          <w:lang w:val="sr-Cyrl-CS"/>
        </w:rPr>
      </w:pPr>
      <w:r w:rsidRPr="00C0336E">
        <w:rPr>
          <w:b/>
          <w:bCs/>
          <w:lang w:val="sr-Cyrl-CS"/>
        </w:rPr>
        <w:t>расписује</w:t>
      </w:r>
    </w:p>
    <w:p w:rsidR="0062315F" w:rsidRPr="00C0336E" w:rsidRDefault="0062315F" w:rsidP="003C6750">
      <w:pPr>
        <w:pStyle w:val="Standard"/>
        <w:ind w:right="33"/>
        <w:jc w:val="center"/>
        <w:rPr>
          <w:b/>
          <w:bCs/>
          <w:lang w:val="sr-Cyrl-CS"/>
        </w:rPr>
      </w:pPr>
    </w:p>
    <w:p w:rsidR="00F07496" w:rsidRPr="00C0336E" w:rsidRDefault="00F07496" w:rsidP="003C6750">
      <w:pPr>
        <w:pStyle w:val="Standard"/>
        <w:ind w:right="33"/>
        <w:jc w:val="center"/>
        <w:rPr>
          <w:b/>
          <w:bCs/>
          <w:lang w:val="sr-Cyrl-CS"/>
        </w:rPr>
      </w:pPr>
      <w:r w:rsidRPr="00C0336E">
        <w:rPr>
          <w:b/>
          <w:bCs/>
          <w:lang w:val="sr-Cyrl-CS"/>
        </w:rPr>
        <w:t>К О Н К У Р С</w:t>
      </w:r>
    </w:p>
    <w:p w:rsidR="00F07496" w:rsidRPr="00C0336E" w:rsidRDefault="00F07496" w:rsidP="003C6750">
      <w:pPr>
        <w:pStyle w:val="Standard"/>
        <w:ind w:right="33"/>
        <w:jc w:val="center"/>
        <w:rPr>
          <w:b/>
          <w:bCs/>
          <w:lang w:val="sr-Cyrl-CS"/>
        </w:rPr>
      </w:pPr>
    </w:p>
    <w:p w:rsidR="00F07496" w:rsidRPr="00C0336E" w:rsidRDefault="00F07496" w:rsidP="003C6750">
      <w:pPr>
        <w:pStyle w:val="Standard"/>
        <w:ind w:right="33"/>
        <w:jc w:val="center"/>
        <w:rPr>
          <w:bCs/>
          <w:lang w:val="sr-Cyrl-CS"/>
        </w:rPr>
      </w:pPr>
    </w:p>
    <w:p w:rsidR="0062315F" w:rsidRPr="00C0336E" w:rsidRDefault="00F07496" w:rsidP="003C6750">
      <w:pPr>
        <w:pStyle w:val="Standard"/>
        <w:ind w:right="33"/>
        <w:jc w:val="center"/>
        <w:rPr>
          <w:b/>
          <w:bCs/>
          <w:color w:val="000000"/>
          <w:lang w:val="sr-Cyrl-CS"/>
        </w:rPr>
      </w:pPr>
      <w:r w:rsidRPr="00C0336E">
        <w:rPr>
          <w:b/>
          <w:bCs/>
          <w:lang w:val="sr-Cyrl-CS"/>
        </w:rPr>
        <w:t xml:space="preserve">За пројекте и програме рада </w:t>
      </w:r>
      <w:r w:rsidR="0062315F" w:rsidRPr="00C0336E">
        <w:rPr>
          <w:b/>
          <w:bCs/>
          <w:color w:val="000000"/>
          <w:lang w:val="sr-Cyrl-CS"/>
        </w:rPr>
        <w:t>за</w:t>
      </w:r>
    </w:p>
    <w:p w:rsidR="00F07496" w:rsidRPr="00C0336E" w:rsidRDefault="0062315F" w:rsidP="00C0336E">
      <w:pPr>
        <w:pStyle w:val="Standard"/>
        <w:ind w:right="33"/>
        <w:jc w:val="center"/>
        <w:rPr>
          <w:b/>
          <w:bCs/>
          <w:color w:val="000000"/>
          <w:lang w:val="sr-Cyrl-CS"/>
        </w:rPr>
      </w:pPr>
      <w:r w:rsidRPr="00C0336E">
        <w:rPr>
          <w:b/>
          <w:bCs/>
          <w:color w:val="000000"/>
          <w:lang w:val="sr-Cyrl-CS"/>
        </w:rPr>
        <w:t xml:space="preserve"> унапређење положаја старијих</w:t>
      </w:r>
      <w:r w:rsidR="00C0336E" w:rsidRPr="00C0336E">
        <w:rPr>
          <w:b/>
          <w:bCs/>
          <w:color w:val="000000"/>
          <w:lang w:val="sr-Cyrl-CS"/>
        </w:rPr>
        <w:t xml:space="preserve"> и особа са инвалидитетом </w:t>
      </w:r>
      <w:r w:rsidRPr="00C0336E">
        <w:rPr>
          <w:b/>
          <w:bCs/>
          <w:color w:val="000000"/>
          <w:lang w:val="sr-Cyrl-CS"/>
        </w:rPr>
        <w:t>за 2017. годину</w:t>
      </w:r>
    </w:p>
    <w:p w:rsidR="00F07496" w:rsidRPr="00C0336E" w:rsidRDefault="00F07496" w:rsidP="003C6750">
      <w:pPr>
        <w:pStyle w:val="Standard"/>
        <w:ind w:right="33"/>
        <w:jc w:val="both"/>
        <w:rPr>
          <w:rFonts w:cs="Times New Roman"/>
          <w:b/>
          <w:bCs/>
          <w:lang w:val="sr-Cyrl-CS"/>
        </w:rPr>
      </w:pPr>
    </w:p>
    <w:p w:rsidR="00F07496" w:rsidRPr="00C0336E" w:rsidRDefault="00F07496" w:rsidP="003C6750">
      <w:pPr>
        <w:ind w:right="33"/>
        <w:jc w:val="both"/>
        <w:rPr>
          <w:lang w:val="sr-Cyrl-CS"/>
        </w:rPr>
      </w:pPr>
    </w:p>
    <w:p w:rsidR="00F07496" w:rsidRPr="00C0336E" w:rsidRDefault="00F07496" w:rsidP="003C6750">
      <w:pPr>
        <w:ind w:right="33"/>
        <w:jc w:val="both"/>
        <w:rPr>
          <w:lang w:val="sr-Cyrl-CS"/>
        </w:rPr>
      </w:pPr>
    </w:p>
    <w:p w:rsidR="0062315F" w:rsidRPr="00C0336E" w:rsidRDefault="0062315F" w:rsidP="003C6750">
      <w:pPr>
        <w:widowControl/>
        <w:numPr>
          <w:ilvl w:val="0"/>
          <w:numId w:val="16"/>
        </w:numPr>
        <w:suppressAutoHyphens w:val="0"/>
        <w:ind w:left="0" w:firstLine="0"/>
        <w:jc w:val="center"/>
        <w:rPr>
          <w:b/>
          <w:bCs/>
          <w:lang w:val="sr-Cyrl-CS"/>
        </w:rPr>
      </w:pPr>
      <w:r w:rsidRPr="00C0336E">
        <w:rPr>
          <w:b/>
          <w:bCs/>
          <w:lang w:val="sr-Cyrl-CS"/>
        </w:rPr>
        <w:t>Предмет оглашавања</w:t>
      </w:r>
    </w:p>
    <w:p w:rsidR="0062315F" w:rsidRPr="00C0336E" w:rsidRDefault="0062315F" w:rsidP="003C6750">
      <w:pPr>
        <w:jc w:val="center"/>
        <w:rPr>
          <w:lang w:val="sr-Cyrl-CS"/>
        </w:rPr>
      </w:pPr>
    </w:p>
    <w:p w:rsidR="00EC6550" w:rsidRPr="009E3263" w:rsidRDefault="0062315F" w:rsidP="00EC6550">
      <w:pPr>
        <w:overflowPunct w:val="0"/>
        <w:autoSpaceDE w:val="0"/>
        <w:autoSpaceDN w:val="0"/>
        <w:adjustRightInd w:val="0"/>
        <w:spacing w:line="265" w:lineRule="auto"/>
        <w:ind w:firstLine="701"/>
        <w:jc w:val="both"/>
        <w:rPr>
          <w:lang w:val="sr-Cyrl-CS"/>
        </w:rPr>
      </w:pPr>
      <w:r w:rsidRPr="00C0336E">
        <w:rPr>
          <w:lang w:val="sr-Cyrl-CS"/>
        </w:rPr>
        <w:t xml:space="preserve">Општина </w:t>
      </w:r>
      <w:r w:rsidR="00C0336E">
        <w:rPr>
          <w:lang w:val="sr-Cyrl-CS"/>
        </w:rPr>
        <w:t>Мерошина</w:t>
      </w:r>
      <w:r w:rsidRPr="00C0336E">
        <w:rPr>
          <w:lang w:val="sr-Cyrl-CS"/>
        </w:rPr>
        <w:t xml:space="preserve"> у 2017. години, у ци</w:t>
      </w:r>
      <w:r w:rsidR="00C0336E" w:rsidRPr="00C0336E">
        <w:rPr>
          <w:lang w:val="sr-Cyrl-CS"/>
        </w:rPr>
        <w:t>љу унапређења положаја старијих и</w:t>
      </w:r>
      <w:r w:rsidR="00ED7AB1">
        <w:rPr>
          <w:lang w:val="sr-Cyrl-CS"/>
        </w:rPr>
        <w:t xml:space="preserve"> </w:t>
      </w:r>
      <w:r w:rsidR="00C0336E" w:rsidRPr="00C0336E">
        <w:rPr>
          <w:lang w:val="sr-Cyrl-CS"/>
        </w:rPr>
        <w:t>особа са инвалидитетом</w:t>
      </w:r>
      <w:r w:rsidRPr="00C0336E">
        <w:rPr>
          <w:lang w:val="sr-Cyrl-CS"/>
        </w:rPr>
        <w:t xml:space="preserve">, </w:t>
      </w:r>
      <w:r w:rsidR="00EC6550" w:rsidRPr="009E3263">
        <w:rPr>
          <w:sz w:val="23"/>
          <w:szCs w:val="23"/>
          <w:lang w:val="sr-Cyrl-CS"/>
        </w:rPr>
        <w:t>пружа подршку пројектним активностима које имају за циљ следеће:</w:t>
      </w:r>
    </w:p>
    <w:p w:rsidR="00EC6550" w:rsidRPr="009E3263" w:rsidRDefault="00EC6550" w:rsidP="00EC6550">
      <w:pPr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EC6550" w:rsidRPr="009E3263" w:rsidRDefault="00EC6550" w:rsidP="00EC6550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700" w:hanging="358"/>
        <w:jc w:val="both"/>
        <w:rPr>
          <w:b/>
          <w:bCs/>
          <w:sz w:val="23"/>
          <w:szCs w:val="23"/>
          <w:lang w:val="sr-Cyrl-CS"/>
        </w:rPr>
      </w:pPr>
      <w:r w:rsidRPr="009E3263">
        <w:rPr>
          <w:b/>
          <w:bCs/>
          <w:sz w:val="23"/>
          <w:szCs w:val="23"/>
          <w:lang w:val="sr-Cyrl-CS"/>
        </w:rPr>
        <w:t>Пр</w:t>
      </w:r>
      <w:r w:rsidR="00BD1CEC">
        <w:rPr>
          <w:b/>
          <w:bCs/>
          <w:sz w:val="23"/>
          <w:szCs w:val="23"/>
          <w:lang w:val="sr-Cyrl-CS"/>
        </w:rPr>
        <w:t>евенција институционализације</w:t>
      </w:r>
    </w:p>
    <w:p w:rsidR="00EC6550" w:rsidRPr="009E3263" w:rsidRDefault="00EC6550" w:rsidP="00EC6550">
      <w:pPr>
        <w:autoSpaceDE w:val="0"/>
        <w:autoSpaceDN w:val="0"/>
        <w:adjustRightInd w:val="0"/>
        <w:spacing w:line="57" w:lineRule="exact"/>
        <w:rPr>
          <w:b/>
          <w:bCs/>
          <w:sz w:val="23"/>
          <w:szCs w:val="23"/>
          <w:lang w:val="sr-Cyrl-CS"/>
        </w:rPr>
      </w:pPr>
    </w:p>
    <w:p w:rsidR="00EC6550" w:rsidRPr="009E3263" w:rsidRDefault="00EC6550" w:rsidP="00EC6550">
      <w:pPr>
        <w:numPr>
          <w:ilvl w:val="1"/>
          <w:numId w:val="20"/>
        </w:numPr>
        <w:tabs>
          <w:tab w:val="clear" w:pos="1440"/>
          <w:tab w:val="num" w:pos="1040"/>
        </w:tabs>
        <w:suppressAutoHyphens w:val="0"/>
        <w:overflowPunct w:val="0"/>
        <w:autoSpaceDE w:val="0"/>
        <w:autoSpaceDN w:val="0"/>
        <w:adjustRightInd w:val="0"/>
        <w:spacing w:line="283" w:lineRule="auto"/>
        <w:ind w:left="1040" w:hanging="348"/>
        <w:jc w:val="both"/>
        <w:rPr>
          <w:color w:val="3366FF"/>
          <w:sz w:val="21"/>
          <w:szCs w:val="21"/>
          <w:lang w:val="sr-Cyrl-CS"/>
        </w:rPr>
      </w:pPr>
      <w:r w:rsidRPr="009E3263">
        <w:rPr>
          <w:sz w:val="21"/>
          <w:szCs w:val="21"/>
          <w:lang w:val="sr-Cyrl-CS"/>
        </w:rPr>
        <w:t>Стимулативни и инклузивни програми намењени одраслим и стари</w:t>
      </w:r>
      <w:r>
        <w:rPr>
          <w:sz w:val="21"/>
          <w:szCs w:val="21"/>
          <w:lang w:val="sr-Cyrl-CS"/>
        </w:rPr>
        <w:t>ји</w:t>
      </w:r>
      <w:r w:rsidRPr="009E3263">
        <w:rPr>
          <w:sz w:val="21"/>
          <w:szCs w:val="21"/>
          <w:lang w:val="sr-Cyrl-CS"/>
        </w:rPr>
        <w:t>м особама са инвалидитетом, као и њиховим породицама у циљу превенције институционализације</w:t>
      </w:r>
      <w:r w:rsidR="00ED7AB1">
        <w:rPr>
          <w:sz w:val="21"/>
          <w:szCs w:val="21"/>
          <w:lang w:val="sr-Cyrl-CS"/>
        </w:rPr>
        <w:t>.</w:t>
      </w:r>
      <w:r w:rsidRPr="009E3263">
        <w:rPr>
          <w:sz w:val="21"/>
          <w:szCs w:val="21"/>
          <w:lang w:val="sr-Cyrl-CS"/>
        </w:rPr>
        <w:t xml:space="preserve"> </w:t>
      </w:r>
    </w:p>
    <w:p w:rsidR="00EC6550" w:rsidRPr="009E3263" w:rsidRDefault="00EC6550" w:rsidP="00EC6550">
      <w:pPr>
        <w:autoSpaceDE w:val="0"/>
        <w:autoSpaceDN w:val="0"/>
        <w:adjustRightInd w:val="0"/>
        <w:spacing w:line="200" w:lineRule="exact"/>
        <w:rPr>
          <w:color w:val="3366FF"/>
          <w:sz w:val="21"/>
          <w:szCs w:val="21"/>
          <w:lang w:val="sr-Cyrl-CS"/>
        </w:rPr>
      </w:pPr>
    </w:p>
    <w:p w:rsidR="00EC6550" w:rsidRPr="009E3263" w:rsidRDefault="00EC6550" w:rsidP="00EC6550">
      <w:pPr>
        <w:autoSpaceDE w:val="0"/>
        <w:autoSpaceDN w:val="0"/>
        <w:adjustRightInd w:val="0"/>
        <w:spacing w:line="252" w:lineRule="exact"/>
        <w:rPr>
          <w:color w:val="3366FF"/>
          <w:sz w:val="21"/>
          <w:szCs w:val="21"/>
          <w:lang w:val="sr-Cyrl-CS"/>
        </w:rPr>
      </w:pPr>
    </w:p>
    <w:p w:rsidR="00EC6550" w:rsidRPr="009E3263" w:rsidRDefault="00EC6550" w:rsidP="00EC6550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700" w:hanging="358"/>
        <w:jc w:val="both"/>
        <w:rPr>
          <w:b/>
          <w:bCs/>
          <w:sz w:val="23"/>
          <w:szCs w:val="23"/>
          <w:lang w:val="sr-Cyrl-CS"/>
        </w:rPr>
      </w:pPr>
      <w:r w:rsidRPr="009E3263">
        <w:rPr>
          <w:b/>
          <w:bCs/>
          <w:sz w:val="23"/>
          <w:szCs w:val="23"/>
          <w:lang w:val="sr-Cyrl-CS"/>
        </w:rPr>
        <w:t xml:space="preserve">Услуге подршке за самосталан живот особа са инвалидитетом </w:t>
      </w:r>
    </w:p>
    <w:p w:rsidR="00EC6550" w:rsidRPr="009E3263" w:rsidRDefault="00EC6550" w:rsidP="00EC6550">
      <w:pPr>
        <w:autoSpaceDE w:val="0"/>
        <w:autoSpaceDN w:val="0"/>
        <w:adjustRightInd w:val="0"/>
        <w:spacing w:line="272" w:lineRule="exact"/>
        <w:rPr>
          <w:b/>
          <w:bCs/>
          <w:sz w:val="23"/>
          <w:szCs w:val="23"/>
          <w:lang w:val="sr-Cyrl-CS"/>
        </w:rPr>
      </w:pPr>
    </w:p>
    <w:p w:rsidR="00EC6550" w:rsidRPr="009E3263" w:rsidRDefault="00EC6550" w:rsidP="00EC6550">
      <w:pPr>
        <w:numPr>
          <w:ilvl w:val="1"/>
          <w:numId w:val="20"/>
        </w:numPr>
        <w:tabs>
          <w:tab w:val="clear" w:pos="1440"/>
          <w:tab w:val="num" w:pos="1040"/>
        </w:tabs>
        <w:suppressAutoHyphens w:val="0"/>
        <w:overflowPunct w:val="0"/>
        <w:autoSpaceDE w:val="0"/>
        <w:autoSpaceDN w:val="0"/>
        <w:adjustRightInd w:val="0"/>
        <w:spacing w:line="256" w:lineRule="auto"/>
        <w:ind w:left="1040" w:hanging="348"/>
        <w:jc w:val="both"/>
        <w:rPr>
          <w:color w:val="3366FF"/>
          <w:sz w:val="23"/>
          <w:szCs w:val="23"/>
          <w:lang w:val="sr-Cyrl-CS"/>
        </w:rPr>
      </w:pPr>
      <w:r w:rsidRPr="009E3263">
        <w:rPr>
          <w:sz w:val="23"/>
          <w:szCs w:val="23"/>
          <w:lang w:val="sr-Cyrl-CS"/>
        </w:rPr>
        <w:t xml:space="preserve">активности допунске подршке које својим садржајем спадају у домен стимулације, интеграције и реинтеграције, инклузије, едукације, радно окупационих и психосоцијалних програма у ширем смислу </w:t>
      </w:r>
    </w:p>
    <w:p w:rsidR="00EC6550" w:rsidRPr="009E3263" w:rsidRDefault="00EC6550" w:rsidP="00EC6550">
      <w:pPr>
        <w:autoSpaceDE w:val="0"/>
        <w:autoSpaceDN w:val="0"/>
        <w:adjustRightInd w:val="0"/>
        <w:spacing w:line="3" w:lineRule="exact"/>
        <w:rPr>
          <w:color w:val="3366FF"/>
          <w:sz w:val="23"/>
          <w:szCs w:val="23"/>
          <w:lang w:val="sr-Cyrl-CS"/>
        </w:rPr>
      </w:pPr>
    </w:p>
    <w:p w:rsidR="00EC6550" w:rsidRPr="009E3263" w:rsidRDefault="00EC6550" w:rsidP="00EC6550">
      <w:pPr>
        <w:numPr>
          <w:ilvl w:val="1"/>
          <w:numId w:val="20"/>
        </w:numPr>
        <w:tabs>
          <w:tab w:val="clear" w:pos="1440"/>
          <w:tab w:val="num" w:pos="1040"/>
        </w:tabs>
        <w:suppressAutoHyphens w:val="0"/>
        <w:overflowPunct w:val="0"/>
        <w:autoSpaceDE w:val="0"/>
        <w:autoSpaceDN w:val="0"/>
        <w:adjustRightInd w:val="0"/>
        <w:spacing w:line="245" w:lineRule="auto"/>
        <w:ind w:left="1040" w:hanging="348"/>
        <w:jc w:val="both"/>
        <w:rPr>
          <w:color w:val="3366FF"/>
          <w:sz w:val="23"/>
          <w:szCs w:val="23"/>
          <w:lang w:val="sr-Cyrl-CS"/>
        </w:rPr>
      </w:pPr>
      <w:r w:rsidRPr="009E3263">
        <w:rPr>
          <w:sz w:val="23"/>
          <w:szCs w:val="23"/>
          <w:lang w:val="sr-Cyrl-CS"/>
        </w:rPr>
        <w:t xml:space="preserve">активности које имају за циљ побољшање квалитета живота особа са инвалидитетом стварањем могућности за слободан избор услова и начина живота у изабраном окружењу </w:t>
      </w:r>
      <w:r w:rsidR="00ED7AB1">
        <w:rPr>
          <w:sz w:val="23"/>
          <w:szCs w:val="23"/>
          <w:lang w:val="sr-Cyrl-CS"/>
        </w:rPr>
        <w:t>.</w:t>
      </w:r>
    </w:p>
    <w:p w:rsidR="0062315F" w:rsidRPr="00C0336E" w:rsidRDefault="0062315F" w:rsidP="00EC6550">
      <w:pPr>
        <w:pStyle w:val="NormalWeb"/>
        <w:spacing w:before="0" w:beforeAutospacing="0" w:after="120"/>
        <w:jc w:val="both"/>
        <w:rPr>
          <w:b/>
          <w:bCs/>
          <w:lang w:val="sr-Cyrl-CS"/>
        </w:rPr>
      </w:pPr>
      <w:bookmarkStart w:id="0" w:name="page3"/>
      <w:bookmarkEnd w:id="0"/>
    </w:p>
    <w:p w:rsidR="0062315F" w:rsidRPr="00C0336E" w:rsidRDefault="0062315F" w:rsidP="003C6750">
      <w:pPr>
        <w:jc w:val="both"/>
        <w:rPr>
          <w:b/>
          <w:bCs/>
          <w:lang w:val="sr-Cyrl-CS"/>
        </w:rPr>
      </w:pPr>
    </w:p>
    <w:p w:rsidR="0062315F" w:rsidRPr="00C0336E" w:rsidRDefault="0062315F" w:rsidP="003C6750">
      <w:pPr>
        <w:pStyle w:val="Heading1"/>
        <w:numPr>
          <w:ilvl w:val="0"/>
          <w:numId w:val="16"/>
        </w:numPr>
        <w:ind w:left="0" w:firstLine="0"/>
        <w:rPr>
          <w:spacing w:val="0"/>
        </w:rPr>
      </w:pPr>
      <w:r w:rsidRPr="00C0336E">
        <w:rPr>
          <w:spacing w:val="0"/>
        </w:rPr>
        <w:t>Подносиоци пријава</w:t>
      </w:r>
    </w:p>
    <w:p w:rsidR="0062315F" w:rsidRPr="00C0336E" w:rsidRDefault="0062315F" w:rsidP="003C6750">
      <w:pPr>
        <w:pStyle w:val="NormalWeb"/>
        <w:jc w:val="both"/>
        <w:rPr>
          <w:lang w:val="sr-Cyrl-CS"/>
        </w:rPr>
      </w:pPr>
      <w:r w:rsidRPr="00C0336E">
        <w:rPr>
          <w:lang w:val="sr-Cyrl-CS"/>
        </w:rPr>
        <w:t>Подносиоци предлога пројеката могу бити удружења грађана и друге институције које пружају услуге социјалне заштите.</w:t>
      </w:r>
    </w:p>
    <w:p w:rsidR="0062315F" w:rsidRPr="00C0336E" w:rsidRDefault="0062315F" w:rsidP="003C6750">
      <w:pPr>
        <w:rPr>
          <w:lang w:val="sr-Cyrl-CS"/>
        </w:rPr>
      </w:pPr>
    </w:p>
    <w:p w:rsidR="0062315F" w:rsidRPr="00C0336E" w:rsidRDefault="0062315F" w:rsidP="003C6750">
      <w:pPr>
        <w:pStyle w:val="Heading1"/>
        <w:numPr>
          <w:ilvl w:val="0"/>
          <w:numId w:val="16"/>
        </w:numPr>
        <w:ind w:left="0" w:firstLine="0"/>
        <w:rPr>
          <w:spacing w:val="0"/>
        </w:rPr>
      </w:pPr>
      <w:r w:rsidRPr="00C0336E">
        <w:rPr>
          <w:spacing w:val="0"/>
        </w:rPr>
        <w:t>Подношење пријаве и потребна документација</w:t>
      </w:r>
    </w:p>
    <w:p w:rsidR="0062315F" w:rsidRPr="00C0336E" w:rsidRDefault="0062315F" w:rsidP="003C6750">
      <w:pPr>
        <w:jc w:val="both"/>
        <w:rPr>
          <w:lang w:val="sr-Cyrl-CS"/>
        </w:rPr>
      </w:pPr>
    </w:p>
    <w:p w:rsidR="0062315F" w:rsidRPr="00C0336E" w:rsidRDefault="0062315F" w:rsidP="003C6750">
      <w:pPr>
        <w:jc w:val="both"/>
        <w:rPr>
          <w:b/>
          <w:bCs/>
          <w:lang w:val="sr-Cyrl-CS"/>
        </w:rPr>
      </w:pPr>
      <w:r w:rsidRPr="00C0336E">
        <w:rPr>
          <w:lang w:val="sr-Cyrl-CS"/>
        </w:rPr>
        <w:t>Начин писања предлога пројекта:</w:t>
      </w:r>
    </w:p>
    <w:p w:rsidR="0062315F" w:rsidRPr="00C0336E" w:rsidRDefault="0062315F" w:rsidP="003C6750">
      <w:pPr>
        <w:jc w:val="both"/>
        <w:rPr>
          <w:lang w:val="sr-Cyrl-CS"/>
        </w:rPr>
      </w:pPr>
      <w:r w:rsidRPr="00C0336E">
        <w:rPr>
          <w:lang w:val="sr-Cyrl-CS"/>
        </w:rPr>
        <w:t xml:space="preserve">Предлог пројекта доставља се на српском језику, ћирилицом, написан обавезно на персоналном рачунару и на прописаним обрасцима. </w:t>
      </w:r>
    </w:p>
    <w:p w:rsidR="0062315F" w:rsidRPr="00C0336E" w:rsidRDefault="0062315F" w:rsidP="003C6750">
      <w:pPr>
        <w:jc w:val="both"/>
        <w:rPr>
          <w:lang w:val="sr-Cyrl-CS"/>
        </w:rPr>
      </w:pPr>
    </w:p>
    <w:p w:rsidR="0062315F" w:rsidRPr="00C0336E" w:rsidRDefault="0062315F" w:rsidP="003C6750">
      <w:pPr>
        <w:jc w:val="both"/>
        <w:rPr>
          <w:lang w:val="sr-Cyrl-CS"/>
        </w:rPr>
      </w:pPr>
      <w:r w:rsidRPr="00C0336E">
        <w:rPr>
          <w:lang w:val="sr-Cyrl-CS"/>
        </w:rPr>
        <w:t>Обавезну конкурсну документацију чине:</w:t>
      </w:r>
    </w:p>
    <w:p w:rsidR="0062315F" w:rsidRPr="00C0336E" w:rsidRDefault="0062315F" w:rsidP="003C6750">
      <w:pPr>
        <w:widowControl/>
        <w:numPr>
          <w:ilvl w:val="0"/>
          <w:numId w:val="19"/>
        </w:numPr>
        <w:suppressAutoHyphens w:val="0"/>
        <w:ind w:left="0" w:firstLine="0"/>
        <w:jc w:val="both"/>
        <w:rPr>
          <w:lang w:val="sr-Cyrl-CS"/>
        </w:rPr>
      </w:pPr>
      <w:r w:rsidRPr="00C0336E">
        <w:rPr>
          <w:lang w:val="sr-Cyrl-CS"/>
        </w:rPr>
        <w:t>Обрасци:Анекс 1 – Образац за писање предлога пројекта, Анекс 2 – Образац буџета пројекта Анекс 3 – наративни буџет пројекта</w:t>
      </w:r>
      <w:r w:rsidR="003C315E">
        <w:rPr>
          <w:lang w:val="sr-Cyrl-CS"/>
        </w:rPr>
        <w:t>.</w:t>
      </w:r>
    </w:p>
    <w:p w:rsidR="0062315F" w:rsidRPr="00C0336E" w:rsidRDefault="0062315F" w:rsidP="003C6750">
      <w:pPr>
        <w:widowControl/>
        <w:numPr>
          <w:ilvl w:val="0"/>
          <w:numId w:val="19"/>
        </w:numPr>
        <w:suppressAutoHyphens w:val="0"/>
        <w:ind w:left="0" w:firstLine="0"/>
        <w:jc w:val="both"/>
        <w:rPr>
          <w:lang w:val="sr-Cyrl-CS"/>
        </w:rPr>
      </w:pPr>
      <w:r w:rsidRPr="00C0336E">
        <w:rPr>
          <w:szCs w:val="22"/>
          <w:lang w:val="sr-Cyrl-CS"/>
        </w:rPr>
        <w:t>Уколико се пројекат пријављује у партнерству обавезну документацију чине и Протокол о сарадњи односно партнерству, Статут партнера и акт о регистрацији партнера</w:t>
      </w:r>
      <w:r w:rsidR="003C315E">
        <w:rPr>
          <w:szCs w:val="22"/>
          <w:lang w:val="sr-Cyrl-CS"/>
        </w:rPr>
        <w:t>.</w:t>
      </w:r>
    </w:p>
    <w:p w:rsidR="0062315F" w:rsidRPr="00C0336E" w:rsidRDefault="0062315F" w:rsidP="003C6750">
      <w:pPr>
        <w:widowControl/>
        <w:numPr>
          <w:ilvl w:val="0"/>
          <w:numId w:val="19"/>
        </w:numPr>
        <w:suppressAutoHyphens w:val="0"/>
        <w:ind w:left="0" w:firstLine="0"/>
        <w:jc w:val="both"/>
        <w:rPr>
          <w:lang w:val="sr-Cyrl-CS"/>
        </w:rPr>
      </w:pPr>
      <w:r w:rsidRPr="00C0336E">
        <w:rPr>
          <w:szCs w:val="22"/>
          <w:lang w:val="sr-Cyrl-CS"/>
        </w:rPr>
        <w:t xml:space="preserve">Лиценца за пружање услуге или други доказ да је подносилац предлога пројекта </w:t>
      </w:r>
      <w:r w:rsidR="00C0336E">
        <w:rPr>
          <w:szCs w:val="22"/>
          <w:lang w:val="sr-Cyrl-CS"/>
        </w:rPr>
        <w:t xml:space="preserve">односно његов партнер </w:t>
      </w:r>
      <w:r w:rsidRPr="00C0336E">
        <w:rPr>
          <w:szCs w:val="22"/>
          <w:lang w:val="sr-Cyrl-CS"/>
        </w:rPr>
        <w:t>у поступку лиценцирања за услугу за коју конкурише.</w:t>
      </w:r>
    </w:p>
    <w:p w:rsidR="00517B34" w:rsidRPr="00C0336E" w:rsidRDefault="00517B34" w:rsidP="003C6750">
      <w:pPr>
        <w:widowControl/>
        <w:suppressAutoHyphens w:val="0"/>
        <w:jc w:val="both"/>
        <w:rPr>
          <w:szCs w:val="22"/>
          <w:lang w:val="sr-Cyrl-CS"/>
        </w:rPr>
      </w:pPr>
    </w:p>
    <w:p w:rsidR="00517B34" w:rsidRPr="00C0336E" w:rsidRDefault="00517B34" w:rsidP="003C6750">
      <w:pPr>
        <w:pStyle w:val="Standard"/>
        <w:jc w:val="both"/>
        <w:rPr>
          <w:lang w:val="sr-Cyrl-CS"/>
        </w:rPr>
      </w:pPr>
      <w:r w:rsidRPr="00C0336E">
        <w:rPr>
          <w:lang w:val="sr-Cyrl-CS"/>
        </w:rPr>
        <w:t xml:space="preserve">Конкурс је јаван и објављује се на огласној табли општине </w:t>
      </w:r>
      <w:r w:rsidR="00C0336E">
        <w:rPr>
          <w:lang w:val="sr-Cyrl-CS"/>
        </w:rPr>
        <w:t>Мерошина</w:t>
      </w:r>
      <w:r w:rsidRPr="00C0336E">
        <w:rPr>
          <w:lang w:val="sr-Cyrl-CS"/>
        </w:rPr>
        <w:t xml:space="preserve"> и интернет страници општине</w:t>
      </w:r>
      <w:r w:rsidRPr="00C0336E">
        <w:rPr>
          <w:bCs/>
          <w:lang w:val="sr-Cyrl-CS"/>
        </w:rPr>
        <w:t xml:space="preserve">: </w:t>
      </w:r>
      <w:r w:rsidR="00C0336E">
        <w:rPr>
          <w:lang w:val="sr-Cyrl-CS"/>
        </w:rPr>
        <w:t>www.merosina.org.rs</w:t>
      </w:r>
      <w:r w:rsidRPr="00C0336E">
        <w:rPr>
          <w:bCs/>
          <w:lang w:val="sr-Cyrl-CS"/>
        </w:rPr>
        <w:t>.</w:t>
      </w:r>
    </w:p>
    <w:p w:rsidR="00517B34" w:rsidRPr="00C0336E" w:rsidRDefault="00517B34" w:rsidP="003C6750">
      <w:pPr>
        <w:pStyle w:val="Standard"/>
        <w:jc w:val="both"/>
        <w:rPr>
          <w:lang w:val="sr-Cyrl-CS"/>
        </w:rPr>
      </w:pPr>
    </w:p>
    <w:p w:rsidR="00517B34" w:rsidRPr="00C0336E" w:rsidRDefault="00517B34" w:rsidP="003C6750">
      <w:pPr>
        <w:pStyle w:val="Standard"/>
        <w:tabs>
          <w:tab w:val="left" w:pos="440"/>
        </w:tabs>
        <w:jc w:val="both"/>
        <w:rPr>
          <w:lang w:val="sr-Cyrl-CS"/>
        </w:rPr>
      </w:pPr>
      <w:r w:rsidRPr="00C0336E">
        <w:rPr>
          <w:lang w:val="sr-Cyrl-CS"/>
        </w:rPr>
        <w:tab/>
        <w:t xml:space="preserve">Обрасци за предлоге пројеката, буџет и изјаве партнера на пројекту могу се преузети на званичној интернет страници општине </w:t>
      </w:r>
      <w:r w:rsidR="00C0336E">
        <w:rPr>
          <w:lang w:val="sr-Cyrl-CS"/>
        </w:rPr>
        <w:t>Мерошинаwww.merosina.org.rs</w:t>
      </w:r>
      <w:r w:rsidRPr="00C0336E">
        <w:rPr>
          <w:bCs/>
          <w:lang w:val="sr-Cyrl-CS"/>
        </w:rPr>
        <w:t>.</w:t>
      </w:r>
    </w:p>
    <w:p w:rsidR="0062315F" w:rsidRPr="00C0336E" w:rsidRDefault="0062315F" w:rsidP="003C6750">
      <w:pPr>
        <w:jc w:val="both"/>
        <w:rPr>
          <w:b/>
          <w:lang w:val="sr-Cyrl-CS"/>
        </w:rPr>
      </w:pPr>
    </w:p>
    <w:p w:rsidR="00517B34" w:rsidRDefault="00517B34" w:rsidP="003C6750">
      <w:pPr>
        <w:jc w:val="both"/>
        <w:rPr>
          <w:szCs w:val="22"/>
          <w:lang w:val="sr-Cyrl-CS"/>
        </w:rPr>
      </w:pPr>
    </w:p>
    <w:p w:rsidR="007E0879" w:rsidRPr="00C0336E" w:rsidRDefault="007E0879" w:rsidP="003C6750">
      <w:pPr>
        <w:jc w:val="both"/>
        <w:rPr>
          <w:szCs w:val="22"/>
          <w:lang w:val="sr-Cyrl-CS"/>
        </w:rPr>
      </w:pPr>
    </w:p>
    <w:p w:rsidR="00517B34" w:rsidRPr="00C0336E" w:rsidRDefault="00517B34" w:rsidP="003C6750">
      <w:pPr>
        <w:widowControl/>
        <w:numPr>
          <w:ilvl w:val="1"/>
          <w:numId w:val="17"/>
        </w:numPr>
        <w:tabs>
          <w:tab w:val="clear" w:pos="1800"/>
        </w:tabs>
        <w:suppressAutoHyphens w:val="0"/>
        <w:ind w:left="0" w:firstLine="0"/>
        <w:jc w:val="center"/>
        <w:rPr>
          <w:b/>
          <w:lang w:val="sr-Cyrl-CS"/>
        </w:rPr>
      </w:pPr>
      <w:r w:rsidRPr="00C0336E">
        <w:rPr>
          <w:b/>
          <w:lang w:val="sr-Cyrl-CS"/>
        </w:rPr>
        <w:t>КРИТЕРИЈУМИ ЗА ОЦЕЊИВАЊЕ ПРЕДЛОГА ПРОЈЕКАТА</w:t>
      </w:r>
    </w:p>
    <w:p w:rsidR="00517B34" w:rsidRPr="00C0336E" w:rsidRDefault="00517B34" w:rsidP="003C6750">
      <w:pPr>
        <w:pStyle w:val="ListParagraph"/>
        <w:ind w:left="0"/>
        <w:jc w:val="both"/>
        <w:rPr>
          <w:b/>
          <w:lang w:val="sr-Cyrl-CS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310"/>
        <w:gridCol w:w="1170"/>
        <w:gridCol w:w="1170"/>
      </w:tblGrid>
      <w:tr w:rsidR="00517B34" w:rsidRPr="00C0336E" w:rsidTr="00DE4948">
        <w:trPr>
          <w:trHeight w:val="390"/>
          <w:jc w:val="center"/>
        </w:trPr>
        <w:tc>
          <w:tcPr>
            <w:tcW w:w="657" w:type="dxa"/>
            <w:shd w:val="clear" w:color="auto" w:fill="BFBFBF" w:themeFill="background1" w:themeFillShade="BF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Испуњеност формалних услова јавног позива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НЕ</w:t>
            </w:r>
          </w:p>
        </w:tc>
      </w:tr>
      <w:tr w:rsidR="00517B34" w:rsidRPr="003C315E" w:rsidTr="00DE4948">
        <w:trPr>
          <w:trHeight w:val="225"/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1.1.</w:t>
            </w:r>
          </w:p>
        </w:tc>
        <w:tc>
          <w:tcPr>
            <w:tcW w:w="5310" w:type="dxa"/>
          </w:tcPr>
          <w:p w:rsidR="00517B34" w:rsidRPr="00C0336E" w:rsidRDefault="00517B34" w:rsidP="007E08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Предлог пројекта је пристигао у утврђеном року</w:t>
            </w:r>
          </w:p>
        </w:tc>
        <w:tc>
          <w:tcPr>
            <w:tcW w:w="1170" w:type="dxa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3C315E" w:rsidTr="00DE4948">
        <w:trPr>
          <w:trHeight w:val="259"/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1.2.</w:t>
            </w:r>
          </w:p>
        </w:tc>
        <w:tc>
          <w:tcPr>
            <w:tcW w:w="5310" w:type="dxa"/>
          </w:tcPr>
          <w:p w:rsidR="00517B34" w:rsidRPr="00C0336E" w:rsidRDefault="00517B34" w:rsidP="007E08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Подносилац пројекта испуњава опште услове</w:t>
            </w:r>
          </w:p>
        </w:tc>
        <w:tc>
          <w:tcPr>
            <w:tcW w:w="1170" w:type="dxa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3C315E" w:rsidTr="00DE4948">
        <w:trPr>
          <w:trHeight w:val="451"/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1.3.</w:t>
            </w:r>
          </w:p>
        </w:tc>
        <w:tc>
          <w:tcPr>
            <w:tcW w:w="5310" w:type="dxa"/>
          </w:tcPr>
          <w:p w:rsidR="00517B34" w:rsidRPr="00C0336E" w:rsidRDefault="00517B34" w:rsidP="007E08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Подносилац пријаве испуњава посебне услове наведене у Јавном позиву</w:t>
            </w:r>
          </w:p>
        </w:tc>
        <w:tc>
          <w:tcPr>
            <w:tcW w:w="1170" w:type="dxa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C0336E" w:rsidTr="00DE4948">
        <w:trPr>
          <w:trHeight w:val="701"/>
          <w:jc w:val="center"/>
        </w:trPr>
        <w:tc>
          <w:tcPr>
            <w:tcW w:w="657" w:type="dxa"/>
            <w:shd w:val="clear" w:color="auto" w:fill="BFBFBF" w:themeFill="background1" w:themeFillShade="BF"/>
            <w:vAlign w:val="center"/>
          </w:tcPr>
          <w:p w:rsidR="00517B34" w:rsidRPr="007E0879" w:rsidRDefault="00517B34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Циљеви и стратешко утемељење пројекта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 xml:space="preserve">Максималан број поена је </w:t>
            </w: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40</w:t>
            </w:r>
          </w:p>
        </w:tc>
      </w:tr>
      <w:tr w:rsidR="00517B34" w:rsidRPr="003C315E" w:rsidTr="00DE4948">
        <w:trPr>
          <w:trHeight w:val="791"/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2.1.</w:t>
            </w:r>
          </w:p>
        </w:tc>
        <w:tc>
          <w:tcPr>
            <w:tcW w:w="5310" w:type="dxa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Проблем је:</w:t>
            </w:r>
          </w:p>
          <w:p w:rsidR="00517B34" w:rsidRPr="00C0336E" w:rsidRDefault="00517B34" w:rsidP="003C6750">
            <w:pPr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јасно описан;</w:t>
            </w:r>
          </w:p>
          <w:p w:rsidR="00517B34" w:rsidRPr="007E0879" w:rsidRDefault="00517B34" w:rsidP="007E0879">
            <w:pPr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релевантан у односу на циљеве</w:t>
            </w:r>
            <w:r w:rsidR="007E0879" w:rsidRPr="00C0336E">
              <w:rPr>
                <w:rFonts w:cs="Arial"/>
                <w:sz w:val="20"/>
                <w:szCs w:val="20"/>
                <w:lang w:val="sr-Cyrl-CS"/>
              </w:rPr>
              <w:t>( 1 до 10 поена)</w:t>
            </w:r>
          </w:p>
        </w:tc>
        <w:tc>
          <w:tcPr>
            <w:tcW w:w="2340" w:type="dxa"/>
            <w:gridSpan w:val="2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3C315E" w:rsidTr="00DE4948">
        <w:trPr>
          <w:trHeight w:val="421"/>
          <w:jc w:val="center"/>
        </w:trPr>
        <w:tc>
          <w:tcPr>
            <w:tcW w:w="657" w:type="dxa"/>
            <w:vAlign w:val="center"/>
          </w:tcPr>
          <w:p w:rsidR="00517B34" w:rsidRPr="007E0879" w:rsidRDefault="00517B34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2.2.</w:t>
            </w:r>
          </w:p>
        </w:tc>
        <w:tc>
          <w:tcPr>
            <w:tcW w:w="5310" w:type="dxa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Предложени пројекат је у складу са циљевима и доприноси њиховом остварењу     ( од 1 до 20 поена )</w:t>
            </w:r>
          </w:p>
        </w:tc>
        <w:tc>
          <w:tcPr>
            <w:tcW w:w="2340" w:type="dxa"/>
            <w:gridSpan w:val="2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3C315E" w:rsidTr="00DE4948">
        <w:trPr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2.3.</w:t>
            </w:r>
          </w:p>
          <w:p w:rsidR="00517B34" w:rsidRPr="007E0879" w:rsidRDefault="00517B34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10" w:type="dxa"/>
          </w:tcPr>
          <w:p w:rsidR="00517B34" w:rsidRPr="00C0336E" w:rsidRDefault="00517B34" w:rsidP="007E08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Пројекат је утемељен у стратешким документима локалне самоуправе и доприноси остварењу стратешких приоритета</w:t>
            </w:r>
            <w:r w:rsidR="007E0879" w:rsidRPr="00C0336E">
              <w:rPr>
                <w:rFonts w:cs="Arial"/>
                <w:sz w:val="20"/>
                <w:szCs w:val="20"/>
                <w:lang w:val="sr-Cyrl-CS"/>
              </w:rPr>
              <w:t>( од 1 до 10 поена)</w:t>
            </w:r>
          </w:p>
        </w:tc>
        <w:tc>
          <w:tcPr>
            <w:tcW w:w="2340" w:type="dxa"/>
            <w:gridSpan w:val="2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E0879" w:rsidRPr="00C0336E" w:rsidTr="00DE4948">
        <w:trPr>
          <w:trHeight w:val="340"/>
          <w:jc w:val="center"/>
        </w:trPr>
        <w:tc>
          <w:tcPr>
            <w:tcW w:w="657" w:type="dxa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10" w:type="dxa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b/>
                <w:sz w:val="20"/>
                <w:szCs w:val="20"/>
                <w:lang w:val="sr-Cyrl-CS"/>
              </w:rPr>
              <w:t>Укупно поена:</w:t>
            </w:r>
          </w:p>
        </w:tc>
        <w:tc>
          <w:tcPr>
            <w:tcW w:w="2340" w:type="dxa"/>
            <w:gridSpan w:val="2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C0336E" w:rsidTr="00DE4948">
        <w:trPr>
          <w:jc w:val="center"/>
        </w:trPr>
        <w:tc>
          <w:tcPr>
            <w:tcW w:w="657" w:type="dxa"/>
            <w:shd w:val="clear" w:color="auto" w:fill="BFBFBF" w:themeFill="background1" w:themeFillShade="BF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Активности и резултати пројекта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 xml:space="preserve">Максималан број поена је </w:t>
            </w: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25</w:t>
            </w:r>
          </w:p>
        </w:tc>
      </w:tr>
      <w:tr w:rsidR="00517B34" w:rsidRPr="003C315E" w:rsidTr="00DE4948">
        <w:trPr>
          <w:jc w:val="center"/>
        </w:trPr>
        <w:tc>
          <w:tcPr>
            <w:tcW w:w="657" w:type="dxa"/>
            <w:vAlign w:val="center"/>
          </w:tcPr>
          <w:p w:rsidR="00517B34" w:rsidRPr="007E0879" w:rsidRDefault="00517B34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5310" w:type="dxa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Очекивани резултати воде ка остварењу специфичног циља/ева пројекта;</w:t>
            </w:r>
          </w:p>
          <w:p w:rsidR="00517B34" w:rsidRPr="007E0879" w:rsidRDefault="00517B34" w:rsidP="007E0879">
            <w:pPr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резултати су јасно одређени, реалистични и оствариви уз ангажовање предвиђених људских, организационих и финансијских ресурса.</w:t>
            </w:r>
            <w:r w:rsidR="007E0879" w:rsidRPr="00C0336E">
              <w:rPr>
                <w:rFonts w:cs="Arial"/>
                <w:sz w:val="20"/>
                <w:szCs w:val="20"/>
                <w:lang w:val="sr-Cyrl-CS"/>
              </w:rPr>
              <w:t>(</w:t>
            </w:r>
            <w:r w:rsidR="007E0879">
              <w:rPr>
                <w:rFonts w:cs="Arial"/>
                <w:sz w:val="20"/>
                <w:szCs w:val="20"/>
                <w:lang w:val="sr-Cyrl-CS"/>
              </w:rPr>
              <w:t xml:space="preserve">од </w:t>
            </w:r>
            <w:r w:rsidR="007E0879" w:rsidRPr="00C0336E">
              <w:rPr>
                <w:rFonts w:cs="Arial"/>
                <w:sz w:val="20"/>
                <w:szCs w:val="20"/>
                <w:lang w:val="sr-Cyrl-CS"/>
              </w:rPr>
              <w:t>1 до 10 поена)</w:t>
            </w:r>
          </w:p>
        </w:tc>
        <w:tc>
          <w:tcPr>
            <w:tcW w:w="2340" w:type="dxa"/>
            <w:gridSpan w:val="2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3C315E" w:rsidTr="00DE4948">
        <w:trPr>
          <w:trHeight w:val="454"/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3.2.</w:t>
            </w:r>
          </w:p>
        </w:tc>
        <w:tc>
          <w:tcPr>
            <w:tcW w:w="5310" w:type="dxa"/>
          </w:tcPr>
          <w:p w:rsidR="00517B34" w:rsidRPr="00C0336E" w:rsidRDefault="00517B34" w:rsidP="00BD1CE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Јасно су објашњене активности</w:t>
            </w:r>
            <w:r w:rsidR="007E0879" w:rsidRPr="00C0336E">
              <w:rPr>
                <w:rFonts w:cs="Arial"/>
                <w:sz w:val="20"/>
                <w:szCs w:val="20"/>
                <w:lang w:val="sr-Cyrl-CS"/>
              </w:rPr>
              <w:t>(</w:t>
            </w:r>
            <w:r w:rsidR="007E0879">
              <w:rPr>
                <w:rFonts w:cs="Arial"/>
                <w:sz w:val="20"/>
                <w:szCs w:val="20"/>
                <w:lang w:val="sr-Cyrl-CS"/>
              </w:rPr>
              <w:t xml:space="preserve">од </w:t>
            </w:r>
            <w:r w:rsidR="007E0879" w:rsidRPr="00C0336E">
              <w:rPr>
                <w:rFonts w:cs="Arial"/>
                <w:sz w:val="20"/>
                <w:szCs w:val="20"/>
                <w:lang w:val="sr-Cyrl-CS"/>
              </w:rPr>
              <w:t xml:space="preserve">1 до </w:t>
            </w:r>
            <w:r w:rsidR="007E0879" w:rsidRPr="00634339">
              <w:rPr>
                <w:rFonts w:cs="Arial"/>
                <w:sz w:val="20"/>
                <w:szCs w:val="20"/>
                <w:lang w:val="ru-RU"/>
              </w:rPr>
              <w:t>10</w:t>
            </w:r>
            <w:r w:rsidR="007E0879" w:rsidRPr="00C0336E">
              <w:rPr>
                <w:rFonts w:cs="Arial"/>
                <w:sz w:val="20"/>
                <w:szCs w:val="20"/>
                <w:lang w:val="sr-Cyrl-CS"/>
              </w:rPr>
              <w:t xml:space="preserve"> поена)</w:t>
            </w:r>
          </w:p>
        </w:tc>
        <w:tc>
          <w:tcPr>
            <w:tcW w:w="2340" w:type="dxa"/>
            <w:gridSpan w:val="2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3C315E" w:rsidTr="00DE4948">
        <w:trPr>
          <w:trHeight w:val="737"/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3.3.</w:t>
            </w:r>
          </w:p>
        </w:tc>
        <w:tc>
          <w:tcPr>
            <w:tcW w:w="5310" w:type="dxa"/>
          </w:tcPr>
          <w:p w:rsidR="00517B34" w:rsidRPr="00C0336E" w:rsidRDefault="00517B34" w:rsidP="007E08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Временски оквир за извођење активности је реалистично постављен (планиране активности  могу да се спроведу у предвиђеном року)</w:t>
            </w:r>
            <w:r w:rsidR="007E0879">
              <w:rPr>
                <w:rFonts w:cs="Arial"/>
                <w:sz w:val="20"/>
                <w:szCs w:val="20"/>
                <w:lang w:val="sr-Cyrl-CS"/>
              </w:rPr>
              <w:t xml:space="preserve">                                        (од</w:t>
            </w:r>
            <w:r w:rsidRPr="00C0336E">
              <w:rPr>
                <w:rFonts w:cs="Arial"/>
                <w:sz w:val="20"/>
                <w:szCs w:val="20"/>
                <w:lang w:val="sr-Cyrl-CS"/>
              </w:rPr>
              <w:t xml:space="preserve">1 до </w:t>
            </w:r>
            <w:r w:rsidR="00BD1CEC" w:rsidRPr="00634339">
              <w:rPr>
                <w:rFonts w:cs="Arial"/>
                <w:sz w:val="20"/>
                <w:szCs w:val="20"/>
                <w:lang w:val="ru-RU"/>
              </w:rPr>
              <w:t>5</w:t>
            </w:r>
            <w:r w:rsidRPr="00C0336E">
              <w:rPr>
                <w:rFonts w:cs="Arial"/>
                <w:sz w:val="20"/>
                <w:szCs w:val="20"/>
                <w:lang w:val="sr-Cyrl-CS"/>
              </w:rPr>
              <w:t xml:space="preserve"> поена)</w:t>
            </w:r>
          </w:p>
        </w:tc>
        <w:tc>
          <w:tcPr>
            <w:tcW w:w="2340" w:type="dxa"/>
            <w:gridSpan w:val="2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E0879" w:rsidRPr="00C0336E" w:rsidTr="00DE4948">
        <w:trPr>
          <w:trHeight w:val="340"/>
          <w:jc w:val="center"/>
        </w:trPr>
        <w:tc>
          <w:tcPr>
            <w:tcW w:w="657" w:type="dxa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10" w:type="dxa"/>
            <w:vAlign w:val="center"/>
          </w:tcPr>
          <w:p w:rsidR="007E0879" w:rsidRPr="00C0336E" w:rsidRDefault="007E0879" w:rsidP="007E087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Укупно поена</w:t>
            </w:r>
          </w:p>
        </w:tc>
        <w:tc>
          <w:tcPr>
            <w:tcW w:w="2340" w:type="dxa"/>
            <w:gridSpan w:val="2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C0336E" w:rsidTr="00DE4948">
        <w:trPr>
          <w:jc w:val="center"/>
        </w:trPr>
        <w:tc>
          <w:tcPr>
            <w:tcW w:w="657" w:type="dxa"/>
            <w:shd w:val="clear" w:color="auto" w:fill="BFBFBF" w:themeFill="background1" w:themeFillShade="BF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Одрживост пројекта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 xml:space="preserve">Максималан број поена је </w:t>
            </w: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517B34" w:rsidRPr="00C0336E" w:rsidTr="00DE4948">
        <w:trPr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4.1.</w:t>
            </w:r>
          </w:p>
        </w:tc>
        <w:tc>
          <w:tcPr>
            <w:tcW w:w="5310" w:type="dxa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Пројекат генерише позитивне ефекте на локалну заједницу и производ</w:t>
            </w:r>
            <w:r w:rsidR="00C0336E">
              <w:rPr>
                <w:rFonts w:cs="Arial"/>
                <w:sz w:val="20"/>
                <w:szCs w:val="20"/>
                <w:lang w:val="sr-Cyrl-CS"/>
              </w:rPr>
              <w:t>и утицаје и након што се проје</w:t>
            </w:r>
            <w:r w:rsidRPr="00C0336E">
              <w:rPr>
                <w:rFonts w:cs="Arial"/>
                <w:sz w:val="20"/>
                <w:szCs w:val="20"/>
                <w:lang w:val="sr-Cyrl-CS"/>
              </w:rPr>
              <w:t xml:space="preserve">кат заврши; постоји могућност да ће се производи/услуге настали у оквиру пројекта </w:t>
            </w:r>
            <w:r w:rsidR="00C0336E">
              <w:rPr>
                <w:rFonts w:cs="Arial"/>
                <w:sz w:val="20"/>
                <w:szCs w:val="20"/>
                <w:lang w:val="sr-Cyrl-CS"/>
              </w:rPr>
              <w:t>користити и након што се пројек</w:t>
            </w:r>
            <w:r w:rsidRPr="00C0336E">
              <w:rPr>
                <w:rFonts w:cs="Arial"/>
                <w:sz w:val="20"/>
                <w:szCs w:val="20"/>
                <w:lang w:val="sr-Cyrl-CS"/>
              </w:rPr>
              <w:t>ат заврши</w:t>
            </w:r>
          </w:p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(</w:t>
            </w:r>
            <w:r w:rsidR="007E0879">
              <w:rPr>
                <w:rFonts w:cs="Arial"/>
                <w:sz w:val="20"/>
                <w:szCs w:val="20"/>
                <w:lang w:val="sr-Cyrl-CS"/>
              </w:rPr>
              <w:t xml:space="preserve">од </w:t>
            </w:r>
            <w:r w:rsidRPr="00C0336E">
              <w:rPr>
                <w:rFonts w:cs="Arial"/>
                <w:sz w:val="20"/>
                <w:szCs w:val="20"/>
                <w:lang w:val="sr-Cyrl-CS"/>
              </w:rPr>
              <w:t>1 до 10 поена)</w:t>
            </w:r>
          </w:p>
        </w:tc>
        <w:tc>
          <w:tcPr>
            <w:tcW w:w="2340" w:type="dxa"/>
            <w:gridSpan w:val="2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E0879" w:rsidRPr="00C0336E" w:rsidTr="00DE4948">
        <w:trPr>
          <w:trHeight w:val="340"/>
          <w:jc w:val="center"/>
        </w:trPr>
        <w:tc>
          <w:tcPr>
            <w:tcW w:w="657" w:type="dxa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10" w:type="dxa"/>
            <w:vAlign w:val="center"/>
          </w:tcPr>
          <w:p w:rsidR="007E0879" w:rsidRPr="00C0336E" w:rsidRDefault="007E0879" w:rsidP="007E087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Укупно поена</w:t>
            </w:r>
          </w:p>
        </w:tc>
        <w:tc>
          <w:tcPr>
            <w:tcW w:w="2340" w:type="dxa"/>
            <w:gridSpan w:val="2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C0336E" w:rsidTr="00DE4948">
        <w:trPr>
          <w:jc w:val="center"/>
        </w:trPr>
        <w:tc>
          <w:tcPr>
            <w:tcW w:w="657" w:type="dxa"/>
            <w:shd w:val="clear" w:color="auto" w:fill="BFBFBF" w:themeFill="background1" w:themeFillShade="BF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Капацитети за реализацију пројекта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 xml:space="preserve">Максималан број поена је </w:t>
            </w: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517B34" w:rsidRPr="00C0336E" w:rsidTr="00DE4948">
        <w:trPr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5.1.</w:t>
            </w:r>
          </w:p>
        </w:tc>
        <w:tc>
          <w:tcPr>
            <w:tcW w:w="5310" w:type="dxa"/>
            <w:vAlign w:val="center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Носилац пројекта (и партнери - уколико постоје) поседује техничке, менаџерске и организационе капацитете за извођење пројеката и свих предвиђених активности</w:t>
            </w:r>
          </w:p>
          <w:p w:rsidR="00517B34" w:rsidRPr="00C0336E" w:rsidRDefault="00517B34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(</w:t>
            </w:r>
            <w:r w:rsidR="007E0879">
              <w:rPr>
                <w:rFonts w:cs="Arial"/>
                <w:sz w:val="20"/>
                <w:szCs w:val="20"/>
                <w:lang w:val="sr-Cyrl-CS"/>
              </w:rPr>
              <w:t xml:space="preserve">од </w:t>
            </w:r>
            <w:r w:rsidRPr="00C0336E">
              <w:rPr>
                <w:rFonts w:cs="Arial"/>
                <w:sz w:val="20"/>
                <w:szCs w:val="20"/>
                <w:lang w:val="sr-Cyrl-CS"/>
              </w:rPr>
              <w:t>1 до 5 поена)</w:t>
            </w:r>
          </w:p>
        </w:tc>
        <w:tc>
          <w:tcPr>
            <w:tcW w:w="2340" w:type="dxa"/>
            <w:gridSpan w:val="2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17B34" w:rsidRPr="003C315E" w:rsidTr="00DE4948">
        <w:trPr>
          <w:jc w:val="center"/>
        </w:trPr>
        <w:tc>
          <w:tcPr>
            <w:tcW w:w="657" w:type="dxa"/>
            <w:vAlign w:val="center"/>
          </w:tcPr>
          <w:p w:rsidR="00517B34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5.2.</w:t>
            </w:r>
          </w:p>
        </w:tc>
        <w:tc>
          <w:tcPr>
            <w:tcW w:w="5310" w:type="dxa"/>
            <w:vAlign w:val="center"/>
          </w:tcPr>
          <w:p w:rsidR="00517B34" w:rsidRPr="00C0336E" w:rsidRDefault="00517B34" w:rsidP="007E08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Јасно су објашњени разлози за ангажовање особља на пројекту; ангажовање људских ресурса реалистично је приказано у буџету пројекта(од 1 до 5 поена)</w:t>
            </w:r>
          </w:p>
        </w:tc>
        <w:tc>
          <w:tcPr>
            <w:tcW w:w="2340" w:type="dxa"/>
            <w:gridSpan w:val="2"/>
          </w:tcPr>
          <w:p w:rsidR="00517B34" w:rsidRPr="00C0336E" w:rsidRDefault="00517B34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E0879" w:rsidRPr="00C0336E" w:rsidTr="00DE4948">
        <w:trPr>
          <w:trHeight w:val="340"/>
          <w:jc w:val="center"/>
        </w:trPr>
        <w:tc>
          <w:tcPr>
            <w:tcW w:w="657" w:type="dxa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10" w:type="dxa"/>
            <w:vAlign w:val="center"/>
          </w:tcPr>
          <w:p w:rsidR="007E0879" w:rsidRPr="00C0336E" w:rsidRDefault="007E0879" w:rsidP="007E087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Укупно поена</w:t>
            </w:r>
          </w:p>
        </w:tc>
        <w:tc>
          <w:tcPr>
            <w:tcW w:w="2340" w:type="dxa"/>
            <w:gridSpan w:val="2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E0879" w:rsidRPr="00C0336E" w:rsidTr="00DE4948">
        <w:trPr>
          <w:jc w:val="center"/>
        </w:trPr>
        <w:tc>
          <w:tcPr>
            <w:tcW w:w="657" w:type="dxa"/>
            <w:shd w:val="clear" w:color="auto" w:fill="BFBFBF" w:themeFill="background1" w:themeFillShade="BF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Буџет пројекта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 xml:space="preserve">Максималан број поена је </w:t>
            </w:r>
            <w:r w:rsidRPr="00C0336E">
              <w:rPr>
                <w:rFonts w:cs="Arial"/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7E0879" w:rsidRPr="003C315E" w:rsidTr="00DE4948">
        <w:trPr>
          <w:jc w:val="center"/>
        </w:trPr>
        <w:tc>
          <w:tcPr>
            <w:tcW w:w="657" w:type="dxa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sz w:val="20"/>
                <w:szCs w:val="20"/>
                <w:lang w:val="sr-Cyrl-CS"/>
              </w:rPr>
              <w:t>6.1.</w:t>
            </w:r>
          </w:p>
        </w:tc>
        <w:tc>
          <w:tcPr>
            <w:tcW w:w="5310" w:type="dxa"/>
            <w:vAlign w:val="center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Буџет је р</w:t>
            </w:r>
            <w:r>
              <w:rPr>
                <w:rFonts w:cs="Arial"/>
                <w:sz w:val="20"/>
                <w:szCs w:val="20"/>
                <w:lang w:val="sr-Cyrl-CS"/>
              </w:rPr>
              <w:t>е</w:t>
            </w:r>
            <w:r w:rsidRPr="00C0336E">
              <w:rPr>
                <w:rFonts w:cs="Arial"/>
                <w:sz w:val="20"/>
                <w:szCs w:val="20"/>
                <w:lang w:val="sr-Cyrl-CS"/>
              </w:rPr>
              <w:t>алистичан и сразмеран предвиђеним активностима;</w:t>
            </w:r>
          </w:p>
          <w:p w:rsidR="007E0879" w:rsidRPr="00C0336E" w:rsidRDefault="007E0879" w:rsidP="003C6750">
            <w:pPr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предвиђени трошкови одговарају реалним ценама на тржишту рада, промета добара и услуга,</w:t>
            </w:r>
          </w:p>
          <w:p w:rsidR="007E0879" w:rsidRPr="007E0879" w:rsidRDefault="007E0879" w:rsidP="007E0879">
            <w:pPr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  <w:lang w:val="sr-Cyrl-CS"/>
              </w:rPr>
            </w:pPr>
            <w:r w:rsidRPr="00C0336E">
              <w:rPr>
                <w:rFonts w:cs="Arial"/>
                <w:sz w:val="20"/>
                <w:szCs w:val="20"/>
                <w:lang w:val="sr-Cyrl-CS"/>
              </w:rPr>
              <w:t>постоји одмерен однос између трошкова за људске ресурсе и осталих трошкова</w:t>
            </w:r>
            <w:r w:rsidRPr="007E0879">
              <w:rPr>
                <w:rFonts w:cs="Arial"/>
                <w:sz w:val="20"/>
                <w:szCs w:val="20"/>
                <w:lang w:val="sr-Cyrl-CS"/>
              </w:rPr>
              <w:t>(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од </w:t>
            </w:r>
            <w:r w:rsidRPr="007E0879">
              <w:rPr>
                <w:rFonts w:cs="Arial"/>
                <w:sz w:val="20"/>
                <w:szCs w:val="20"/>
                <w:lang w:val="sr-Cyrl-CS"/>
              </w:rPr>
              <w:t>1 до 15 поена)</w:t>
            </w:r>
          </w:p>
        </w:tc>
        <w:tc>
          <w:tcPr>
            <w:tcW w:w="2340" w:type="dxa"/>
            <w:gridSpan w:val="2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E0879" w:rsidRPr="00C0336E" w:rsidTr="00DE4948">
        <w:trPr>
          <w:trHeight w:val="340"/>
          <w:jc w:val="center"/>
        </w:trPr>
        <w:tc>
          <w:tcPr>
            <w:tcW w:w="657" w:type="dxa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10" w:type="dxa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b/>
                <w:sz w:val="20"/>
                <w:szCs w:val="20"/>
                <w:lang w:val="sr-Cyrl-CS"/>
              </w:rPr>
              <w:t>Укупно поена</w:t>
            </w:r>
          </w:p>
        </w:tc>
        <w:tc>
          <w:tcPr>
            <w:tcW w:w="2340" w:type="dxa"/>
            <w:gridSpan w:val="2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E0879" w:rsidRPr="00C0336E" w:rsidTr="00DE4948">
        <w:trPr>
          <w:trHeight w:val="454"/>
          <w:jc w:val="center"/>
        </w:trPr>
        <w:tc>
          <w:tcPr>
            <w:tcW w:w="5967" w:type="dxa"/>
            <w:gridSpan w:val="2"/>
            <w:shd w:val="clear" w:color="auto" w:fill="BFBFBF" w:themeFill="background1" w:themeFillShade="BF"/>
            <w:vAlign w:val="center"/>
          </w:tcPr>
          <w:p w:rsidR="007E0879" w:rsidRPr="007E0879" w:rsidRDefault="007E0879" w:rsidP="007E08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E0879">
              <w:rPr>
                <w:rFonts w:cs="Arial"/>
                <w:b/>
                <w:sz w:val="20"/>
                <w:szCs w:val="20"/>
                <w:lang w:val="sr-Cyrl-CS"/>
              </w:rPr>
              <w:t>УКУПНИ ЗБИР СВИХ ПОЕНА (1+2+3+4+5+6)</w:t>
            </w:r>
          </w:p>
        </w:tc>
        <w:tc>
          <w:tcPr>
            <w:tcW w:w="2340" w:type="dxa"/>
            <w:gridSpan w:val="2"/>
          </w:tcPr>
          <w:p w:rsidR="007E0879" w:rsidRPr="00C0336E" w:rsidRDefault="007E0879" w:rsidP="003C675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517B34" w:rsidRPr="00C0336E" w:rsidRDefault="00517B34" w:rsidP="003C6750">
      <w:pPr>
        <w:pStyle w:val="Standard"/>
        <w:keepNext/>
        <w:spacing w:after="200" w:line="276" w:lineRule="auto"/>
        <w:jc w:val="both"/>
        <w:rPr>
          <w:lang w:val="sr-Cyrl-CS"/>
        </w:rPr>
      </w:pPr>
    </w:p>
    <w:p w:rsidR="0030155D" w:rsidRDefault="00517B34" w:rsidP="0030155D">
      <w:pPr>
        <w:pStyle w:val="Standard"/>
        <w:jc w:val="both"/>
        <w:rPr>
          <w:lang w:val="sr-Cyrl-CS"/>
        </w:rPr>
      </w:pPr>
      <w:r w:rsidRPr="00C0336E">
        <w:rPr>
          <w:lang w:val="sr-Cyrl-CS"/>
        </w:rPr>
        <w:t xml:space="preserve">Сваком предлогу пројекта Комисија за процену предлога пројеката доделиће одређен број бодова од укупних 100 на основу чега ће бити сачињена ранг листа пројеката. </w:t>
      </w:r>
    </w:p>
    <w:p w:rsidR="00EC16EF" w:rsidRPr="00C0336E" w:rsidRDefault="00EC16EF" w:rsidP="0030155D">
      <w:pPr>
        <w:pStyle w:val="Standard"/>
        <w:jc w:val="both"/>
        <w:rPr>
          <w:lang w:val="sr-Cyrl-CS"/>
        </w:rPr>
      </w:pPr>
    </w:p>
    <w:p w:rsidR="003C6750" w:rsidRPr="00C0336E" w:rsidRDefault="003C6750" w:rsidP="003C6750">
      <w:pPr>
        <w:jc w:val="both"/>
        <w:rPr>
          <w:szCs w:val="22"/>
          <w:lang w:val="sr-Cyrl-CS"/>
        </w:rPr>
      </w:pPr>
    </w:p>
    <w:p w:rsidR="003C6750" w:rsidRPr="00C0336E" w:rsidRDefault="003C6750" w:rsidP="003C6750">
      <w:pPr>
        <w:widowControl/>
        <w:numPr>
          <w:ilvl w:val="1"/>
          <w:numId w:val="17"/>
        </w:numPr>
        <w:tabs>
          <w:tab w:val="clear" w:pos="1800"/>
        </w:tabs>
        <w:suppressAutoHyphens w:val="0"/>
        <w:ind w:left="0" w:firstLine="0"/>
        <w:jc w:val="center"/>
        <w:rPr>
          <w:b/>
          <w:bCs/>
          <w:lang w:val="sr-Cyrl-CS"/>
        </w:rPr>
      </w:pPr>
      <w:r w:rsidRPr="00C0336E">
        <w:rPr>
          <w:b/>
          <w:bCs/>
          <w:lang w:val="sr-Cyrl-CS"/>
        </w:rPr>
        <w:t>Рок и начин достављања пројектних предлога</w:t>
      </w:r>
    </w:p>
    <w:p w:rsidR="003C6750" w:rsidRPr="00C0336E" w:rsidRDefault="003C6750" w:rsidP="003C6750">
      <w:pPr>
        <w:jc w:val="center"/>
        <w:rPr>
          <w:lang w:val="sr-Cyrl-CS"/>
        </w:rPr>
      </w:pPr>
    </w:p>
    <w:p w:rsidR="003C6750" w:rsidRPr="00C0336E" w:rsidRDefault="003C6750" w:rsidP="003C6750">
      <w:pPr>
        <w:pStyle w:val="BodyTextIndent2"/>
        <w:spacing w:after="0" w:line="240" w:lineRule="auto"/>
        <w:ind w:left="0"/>
        <w:jc w:val="both"/>
        <w:rPr>
          <w:b/>
          <w:lang w:val="sr-Cyrl-CS"/>
        </w:rPr>
      </w:pPr>
      <w:r w:rsidRPr="00C0336E">
        <w:rPr>
          <w:lang w:val="sr-Cyrl-CS"/>
        </w:rPr>
        <w:t xml:space="preserve">Предлози пројеката достављају се у затвореној коверти на следећу адресу: </w:t>
      </w:r>
      <w:r w:rsidRPr="00C0336E">
        <w:rPr>
          <w:b/>
          <w:lang w:val="sr-Cyrl-CS"/>
        </w:rPr>
        <w:t xml:space="preserve">ОПШТИНСКА УПРАВА ОПШТИНЕ </w:t>
      </w:r>
      <w:r w:rsidR="00C0336E">
        <w:rPr>
          <w:b/>
          <w:lang w:val="sr-Cyrl-CS"/>
        </w:rPr>
        <w:t>МЕРОШИНА</w:t>
      </w:r>
      <w:r w:rsidRPr="00C0336E">
        <w:rPr>
          <w:b/>
          <w:lang w:val="sr-Cyrl-CS"/>
        </w:rPr>
        <w:t xml:space="preserve">, </w:t>
      </w:r>
      <w:r w:rsidR="00C0336E">
        <w:rPr>
          <w:b/>
          <w:lang w:val="sr-Cyrl-CS"/>
        </w:rPr>
        <w:t>Цара Лазара 17</w:t>
      </w:r>
      <w:r w:rsidRPr="00C0336E">
        <w:rPr>
          <w:b/>
          <w:lang w:val="sr-Cyrl-CS"/>
        </w:rPr>
        <w:t xml:space="preserve">, </w:t>
      </w:r>
      <w:r w:rsidRPr="00C0336E">
        <w:rPr>
          <w:lang w:val="sr-Cyrl-CS"/>
        </w:rPr>
        <w:t>са назнаком „</w:t>
      </w:r>
      <w:r w:rsidRPr="00C0336E">
        <w:rPr>
          <w:b/>
          <w:bCs/>
          <w:lang w:val="sr-Cyrl-CS"/>
        </w:rPr>
        <w:t xml:space="preserve">ЗА КОНКУРС ЗА УСЛУГЕ СОЦИЈАЛНЕ ЗАШТИТЕ </w:t>
      </w:r>
      <w:r w:rsidRPr="00C0336E">
        <w:rPr>
          <w:lang w:val="sr-Cyrl-CS"/>
        </w:rPr>
        <w:t xml:space="preserve">- </w:t>
      </w:r>
      <w:r w:rsidRPr="00C0336E">
        <w:rPr>
          <w:b/>
          <w:bCs/>
          <w:lang w:val="sr-Cyrl-CS"/>
        </w:rPr>
        <w:t>НЕ ОТВАРАТИ”</w:t>
      </w:r>
      <w:r w:rsidRPr="00C0336E">
        <w:rPr>
          <w:lang w:val="sr-Cyrl-CS"/>
        </w:rPr>
        <w:t>.</w:t>
      </w:r>
    </w:p>
    <w:p w:rsidR="003C6750" w:rsidRPr="00C0336E" w:rsidRDefault="003C6750" w:rsidP="003C6750">
      <w:pPr>
        <w:jc w:val="both"/>
        <w:rPr>
          <w:lang w:val="sr-Cyrl-CS"/>
        </w:rPr>
      </w:pPr>
    </w:p>
    <w:p w:rsidR="003C6750" w:rsidRPr="00C0336E" w:rsidRDefault="003C6750" w:rsidP="003C6750">
      <w:pPr>
        <w:jc w:val="both"/>
        <w:rPr>
          <w:lang w:val="sr-Cyrl-CS"/>
        </w:rPr>
      </w:pPr>
    </w:p>
    <w:p w:rsidR="003C6750" w:rsidRPr="00C0336E" w:rsidRDefault="003C6750" w:rsidP="003C6750">
      <w:pPr>
        <w:pStyle w:val="BodyTextIndent2"/>
        <w:spacing w:after="0" w:line="240" w:lineRule="auto"/>
        <w:ind w:left="0"/>
        <w:jc w:val="both"/>
        <w:rPr>
          <w:lang w:val="sr-Cyrl-CS"/>
        </w:rPr>
      </w:pPr>
      <w:r w:rsidRPr="00C0336E">
        <w:rPr>
          <w:lang w:val="sr-Cyrl-CS"/>
        </w:rPr>
        <w:t>Предлог пројекта се доставља написан на персоналном рачунару и на прописаним обрасцима који чине обавезну документацију, на српском језику, ћириличким писмом. Предлози пројеката писани руком или писаћом машином, као и они ван прописаног обрасца, неће се узети у разматрање.</w:t>
      </w:r>
    </w:p>
    <w:p w:rsidR="003C6750" w:rsidRPr="00C0336E" w:rsidRDefault="003C6750" w:rsidP="003C6750">
      <w:pPr>
        <w:pStyle w:val="BodyTextIndent2"/>
        <w:spacing w:after="0" w:line="240" w:lineRule="auto"/>
        <w:ind w:left="0"/>
        <w:jc w:val="both"/>
        <w:rPr>
          <w:lang w:val="sr-Cyrl-CS"/>
        </w:rPr>
      </w:pPr>
    </w:p>
    <w:p w:rsidR="003C6750" w:rsidRPr="00C0336E" w:rsidRDefault="003C6750" w:rsidP="003C6750">
      <w:pPr>
        <w:jc w:val="both"/>
        <w:rPr>
          <w:lang w:val="sr-Cyrl-CS"/>
        </w:rPr>
      </w:pPr>
      <w:r w:rsidRPr="00C0336E">
        <w:rPr>
          <w:lang w:val="sr-Cyrl-CS"/>
        </w:rPr>
        <w:t xml:space="preserve">Предлози пројеката достављају се поштом препоручено, курирским путем или личном доставом. </w:t>
      </w:r>
    </w:p>
    <w:p w:rsidR="003C6750" w:rsidRPr="00C0336E" w:rsidRDefault="003C6750" w:rsidP="003C6750">
      <w:pPr>
        <w:jc w:val="both"/>
        <w:rPr>
          <w:lang w:val="sr-Cyrl-CS"/>
        </w:rPr>
      </w:pPr>
    </w:p>
    <w:p w:rsidR="003C6750" w:rsidRPr="00C0336E" w:rsidRDefault="003C6750" w:rsidP="003C6750">
      <w:pPr>
        <w:jc w:val="both"/>
        <w:rPr>
          <w:lang w:val="sr-Cyrl-CS"/>
        </w:rPr>
      </w:pPr>
      <w:r w:rsidRPr="00C0336E">
        <w:rPr>
          <w:lang w:val="sr-Cyrl-CS"/>
        </w:rPr>
        <w:t xml:space="preserve">Предлог пројекта и буџет пројекта достављају се у два одштампана примерка (1 оригинални оверени примерак и 1 фотокопија). </w:t>
      </w:r>
    </w:p>
    <w:p w:rsidR="003C6750" w:rsidRDefault="003C6750" w:rsidP="003C6750">
      <w:pPr>
        <w:jc w:val="both"/>
        <w:rPr>
          <w:lang w:val="sr-Cyrl-CS"/>
        </w:rPr>
      </w:pPr>
    </w:p>
    <w:p w:rsidR="00295F0A" w:rsidRPr="00C0336E" w:rsidRDefault="00295F0A" w:rsidP="003C6750">
      <w:pPr>
        <w:jc w:val="both"/>
        <w:rPr>
          <w:lang w:val="sr-Cyrl-CS"/>
        </w:rPr>
      </w:pPr>
    </w:p>
    <w:p w:rsidR="003C6750" w:rsidRPr="00C0336E" w:rsidRDefault="003C6750" w:rsidP="003C6750">
      <w:pPr>
        <w:jc w:val="both"/>
        <w:rPr>
          <w:lang w:val="sr-Cyrl-CS"/>
        </w:rPr>
      </w:pPr>
      <w:r w:rsidRPr="00C0336E">
        <w:rPr>
          <w:b/>
          <w:u w:val="single"/>
          <w:lang w:val="sr-Cyrl-CS"/>
        </w:rPr>
        <w:lastRenderedPageBreak/>
        <w:t xml:space="preserve">Предлози пројеката могу се достављати у периоду од расписивања конкурса до       </w:t>
      </w:r>
      <w:r w:rsidR="0039209B" w:rsidRPr="0039209B">
        <w:rPr>
          <w:b/>
          <w:u w:val="single"/>
          <w:lang w:val="ru-RU"/>
        </w:rPr>
        <w:t>09.06</w:t>
      </w:r>
      <w:r w:rsidRPr="0008713D">
        <w:rPr>
          <w:b/>
          <w:color w:val="000000" w:themeColor="text1"/>
          <w:u w:val="single"/>
          <w:lang w:val="sr-Cyrl-CS"/>
        </w:rPr>
        <w:t>.</w:t>
      </w:r>
      <w:r w:rsidR="00C0336E" w:rsidRPr="0008713D">
        <w:rPr>
          <w:b/>
          <w:color w:val="000000" w:themeColor="text1"/>
          <w:u w:val="single"/>
          <w:lang w:val="sr-Cyrl-CS"/>
        </w:rPr>
        <w:t>2</w:t>
      </w:r>
      <w:r w:rsidRPr="0008713D">
        <w:rPr>
          <w:b/>
          <w:color w:val="000000" w:themeColor="text1"/>
          <w:u w:val="single"/>
          <w:lang w:val="sr-Cyrl-CS"/>
        </w:rPr>
        <w:t>017.</w:t>
      </w:r>
      <w:r w:rsidRPr="00C0336E">
        <w:rPr>
          <w:b/>
          <w:u w:val="single"/>
          <w:lang w:val="sr-Cyrl-CS"/>
        </w:rPr>
        <w:t xml:space="preserve"> године до 12 часова</w:t>
      </w:r>
      <w:r w:rsidRPr="00C0336E">
        <w:rPr>
          <w:b/>
          <w:lang w:val="sr-Cyrl-CS"/>
        </w:rPr>
        <w:t>.</w:t>
      </w:r>
    </w:p>
    <w:p w:rsidR="00517B34" w:rsidRPr="00C0336E" w:rsidRDefault="00517B34" w:rsidP="003C6750">
      <w:pPr>
        <w:pStyle w:val="ListParagraph"/>
        <w:ind w:left="0"/>
        <w:jc w:val="both"/>
        <w:rPr>
          <w:b/>
          <w:lang w:val="sr-Cyrl-CS"/>
        </w:rPr>
      </w:pPr>
    </w:p>
    <w:p w:rsidR="0062315F" w:rsidRPr="00C0336E" w:rsidRDefault="0062315F" w:rsidP="003C6750">
      <w:pPr>
        <w:jc w:val="both"/>
        <w:rPr>
          <w:b/>
          <w:lang w:val="sr-Cyrl-CS"/>
        </w:rPr>
      </w:pPr>
    </w:p>
    <w:p w:rsidR="003C6750" w:rsidRPr="00C0336E" w:rsidRDefault="003C6750" w:rsidP="003C6750">
      <w:pPr>
        <w:pStyle w:val="Standard"/>
        <w:tabs>
          <w:tab w:val="left" w:pos="430"/>
        </w:tabs>
        <w:jc w:val="both"/>
        <w:rPr>
          <w:bCs/>
          <w:lang w:val="sr-Cyrl-CS"/>
        </w:rPr>
      </w:pPr>
      <w:r w:rsidRPr="00C0336E">
        <w:rPr>
          <w:lang w:val="sr-Cyrl-CS"/>
        </w:rPr>
        <w:t xml:space="preserve">Листа вредновања и рангирања пријављених пројеката који се финансирају из опредељених средстава доноси се у року од 8 дана од дана закључења конкурса. Резултати конкурса ће бити објављени на огласној табли и на интернет страници општине </w:t>
      </w:r>
      <w:r w:rsidR="00C0336E">
        <w:rPr>
          <w:lang w:val="sr-Cyrl-CS"/>
        </w:rPr>
        <w:t>Мерошина</w:t>
      </w:r>
      <w:r w:rsidR="00C0336E" w:rsidRPr="00C0336E">
        <w:rPr>
          <w:bCs/>
          <w:lang w:val="sr-Cyrl-CS"/>
        </w:rPr>
        <w:t>www.merosina.org.rs</w:t>
      </w:r>
      <w:r w:rsidRPr="00C0336E">
        <w:rPr>
          <w:bCs/>
          <w:lang w:val="sr-Cyrl-CS"/>
        </w:rPr>
        <w:t xml:space="preserve">. </w:t>
      </w:r>
    </w:p>
    <w:p w:rsidR="003C6750" w:rsidRPr="00C0336E" w:rsidRDefault="003C6750" w:rsidP="003C6750">
      <w:pPr>
        <w:pStyle w:val="Standard"/>
        <w:jc w:val="both"/>
        <w:rPr>
          <w:bCs/>
          <w:lang w:val="sr-Cyrl-CS"/>
        </w:rPr>
      </w:pPr>
    </w:p>
    <w:p w:rsidR="003C6750" w:rsidRPr="00C0336E" w:rsidRDefault="003C6750" w:rsidP="003C6750">
      <w:pPr>
        <w:pStyle w:val="Standard"/>
        <w:jc w:val="both"/>
        <w:rPr>
          <w:lang w:val="sr-Cyrl-CS"/>
        </w:rPr>
      </w:pPr>
      <w:r w:rsidRPr="00C0336E">
        <w:rPr>
          <w:bCs/>
          <w:lang w:val="sr-Cyrl-CS"/>
        </w:rPr>
        <w:t>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програма, у року од три дана од дана објављивања листе. Увид се може извршити искључиво уз претходну најаву.</w:t>
      </w:r>
    </w:p>
    <w:p w:rsidR="003C6750" w:rsidRPr="00C0336E" w:rsidRDefault="003C6750" w:rsidP="003C6750">
      <w:pPr>
        <w:pStyle w:val="Standard"/>
        <w:jc w:val="both"/>
        <w:rPr>
          <w:lang w:val="sr-Cyrl-CS"/>
        </w:rPr>
      </w:pPr>
    </w:p>
    <w:p w:rsidR="003C6750" w:rsidRPr="00C0336E" w:rsidRDefault="003C6750" w:rsidP="003C6750">
      <w:pPr>
        <w:pStyle w:val="Standard"/>
        <w:jc w:val="both"/>
        <w:rPr>
          <w:lang w:val="sr-Cyrl-CS"/>
        </w:rPr>
      </w:pPr>
      <w:r w:rsidRPr="00C0336E">
        <w:rPr>
          <w:bCs/>
          <w:lang w:val="sr-Cyrl-CS"/>
        </w:rPr>
        <w:t>На листу вредновања и рангирања учесници конкурса имају право приговора у року од три дана од дана њеног објављивања. Одлуку о приговору конкурсна комисија доноси у року од 8 дана од дана његовог пријема.</w:t>
      </w:r>
    </w:p>
    <w:p w:rsidR="003C6750" w:rsidRPr="00C0336E" w:rsidRDefault="003C6750" w:rsidP="003C6750">
      <w:pPr>
        <w:pStyle w:val="Standard"/>
        <w:jc w:val="both"/>
        <w:rPr>
          <w:lang w:val="sr-Cyrl-CS"/>
        </w:rPr>
      </w:pPr>
    </w:p>
    <w:p w:rsidR="003C6750" w:rsidRPr="00C0336E" w:rsidRDefault="003C6750" w:rsidP="003C6750">
      <w:pPr>
        <w:pStyle w:val="Standard"/>
        <w:jc w:val="both"/>
        <w:rPr>
          <w:bCs/>
          <w:lang w:val="sr-Cyrl-CS"/>
        </w:rPr>
      </w:pPr>
      <w:r w:rsidRPr="00C0336E">
        <w:rPr>
          <w:bCs/>
          <w:lang w:val="sr-Cyrl-CS"/>
        </w:rPr>
        <w:t xml:space="preserve">Одлуку о избору пројеката </w:t>
      </w:r>
      <w:r w:rsidR="00BD1CEC">
        <w:rPr>
          <w:bCs/>
          <w:lang w:val="sr-Cyrl-CS"/>
        </w:rPr>
        <w:t xml:space="preserve">и </w:t>
      </w:r>
      <w:r w:rsidRPr="00C0336E">
        <w:rPr>
          <w:bCs/>
          <w:lang w:val="sr-Cyrl-CS"/>
        </w:rPr>
        <w:t xml:space="preserve">програма рада који се финансирају доноси конкурсна комисија  у року од 8 дана од дана утврђивања листе вредновања и рангирања и објављује на интернет страници </w:t>
      </w:r>
      <w:r w:rsidR="00C0336E" w:rsidRPr="00C0336E">
        <w:rPr>
          <w:bCs/>
          <w:lang w:val="sr-Cyrl-CS"/>
        </w:rPr>
        <w:t>www.merosina.org.rs</w:t>
      </w:r>
      <w:r w:rsidRPr="00C0336E">
        <w:rPr>
          <w:bCs/>
          <w:lang w:val="sr-Cyrl-CS"/>
        </w:rPr>
        <w:t xml:space="preserve">. </w:t>
      </w:r>
    </w:p>
    <w:p w:rsidR="003C6750" w:rsidRPr="00C0336E" w:rsidRDefault="003C6750" w:rsidP="003C6750">
      <w:pPr>
        <w:pStyle w:val="Standard"/>
        <w:jc w:val="both"/>
        <w:rPr>
          <w:bCs/>
          <w:lang w:val="sr-Cyrl-CS"/>
        </w:rPr>
      </w:pPr>
    </w:p>
    <w:p w:rsidR="003C6750" w:rsidRPr="00C0336E" w:rsidRDefault="003C6750" w:rsidP="003C6750">
      <w:pPr>
        <w:pStyle w:val="Standard"/>
        <w:jc w:val="both"/>
        <w:rPr>
          <w:lang w:val="sr-Cyrl-CS"/>
        </w:rPr>
      </w:pPr>
      <w:r w:rsidRPr="00C0336E">
        <w:rPr>
          <w:bCs/>
          <w:lang w:val="sr-Cyrl-CS"/>
        </w:rPr>
        <w:t>Подносиоци пријава којима предлог пројекта буде одобрен биће о томе обавештени званичним дописом.</w:t>
      </w:r>
    </w:p>
    <w:p w:rsidR="003C6750" w:rsidRDefault="003C6750" w:rsidP="003C6750">
      <w:pPr>
        <w:jc w:val="both"/>
        <w:rPr>
          <w:b/>
          <w:lang w:val="sr-Cyrl-CS"/>
        </w:rPr>
      </w:pPr>
    </w:p>
    <w:p w:rsidR="0008713D" w:rsidRPr="0008713D" w:rsidRDefault="0008713D" w:rsidP="003C6750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08713D">
        <w:rPr>
          <w:lang w:val="sr-Cyrl-CS"/>
        </w:rPr>
        <w:t>Број:</w:t>
      </w:r>
      <w:r w:rsidR="0016647F">
        <w:rPr>
          <w:lang w:val="sr-Cyrl-CS"/>
        </w:rPr>
        <w:t xml:space="preserve"> 454-352</w:t>
      </w:r>
    </w:p>
    <w:p w:rsidR="003C6750" w:rsidRPr="00243745" w:rsidRDefault="00243745" w:rsidP="003C6750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243745">
        <w:rPr>
          <w:lang w:val="sr-Cyrl-CS"/>
        </w:rPr>
        <w:t>Дана,</w:t>
      </w:r>
      <w:r w:rsidR="0016647F">
        <w:rPr>
          <w:lang w:val="sr-Cyrl-CS"/>
        </w:rPr>
        <w:t xml:space="preserve"> 01.06.</w:t>
      </w:r>
      <w:bookmarkStart w:id="1" w:name="_GoBack"/>
      <w:bookmarkEnd w:id="1"/>
      <w:r w:rsidRPr="00243745">
        <w:rPr>
          <w:lang w:val="sr-Cyrl-CS"/>
        </w:rPr>
        <w:t>2017.године</w:t>
      </w:r>
    </w:p>
    <w:p w:rsidR="003C6750" w:rsidRPr="00C0336E" w:rsidRDefault="003C6750" w:rsidP="003C6750">
      <w:pPr>
        <w:jc w:val="both"/>
        <w:rPr>
          <w:b/>
          <w:lang w:val="sr-Cyrl-CS"/>
        </w:rPr>
      </w:pPr>
    </w:p>
    <w:p w:rsidR="00032270" w:rsidRPr="00C92866" w:rsidRDefault="00032270" w:rsidP="003C6750">
      <w:pPr>
        <w:jc w:val="center"/>
        <w:rPr>
          <w:lang w:val="sr-Cyrl-CS"/>
        </w:rPr>
      </w:pPr>
      <w:r w:rsidRPr="00C92866">
        <w:rPr>
          <w:b/>
          <w:lang w:val="sr-Cyrl-CS"/>
        </w:rPr>
        <w:t xml:space="preserve">ПРЕДСЕДНИК </w:t>
      </w:r>
      <w:r w:rsidR="0062315F" w:rsidRPr="00C92866">
        <w:rPr>
          <w:b/>
          <w:lang w:val="sr-Cyrl-CS"/>
        </w:rPr>
        <w:t xml:space="preserve">ОПШТИНЕ </w:t>
      </w:r>
      <w:r w:rsidR="00C0336E" w:rsidRPr="00C92866">
        <w:rPr>
          <w:b/>
          <w:lang w:val="sr-Cyrl-CS"/>
        </w:rPr>
        <w:t>МЕРОШИНА</w:t>
      </w:r>
      <w:r w:rsidR="0062315F" w:rsidRPr="00C92866">
        <w:rPr>
          <w:lang w:val="sr-Cyrl-CS"/>
        </w:rPr>
        <w:t xml:space="preserve">, </w:t>
      </w:r>
    </w:p>
    <w:p w:rsidR="0062315F" w:rsidRPr="00C0336E" w:rsidRDefault="0062315F" w:rsidP="003C6750">
      <w:pPr>
        <w:rPr>
          <w:sz w:val="22"/>
          <w:szCs w:val="22"/>
          <w:lang w:val="sr-Cyrl-CS"/>
        </w:rPr>
      </w:pPr>
    </w:p>
    <w:p w:rsidR="0062315F" w:rsidRPr="00C0336E" w:rsidRDefault="0062315F" w:rsidP="003C6750">
      <w:pPr>
        <w:rPr>
          <w:sz w:val="22"/>
          <w:szCs w:val="22"/>
          <w:lang w:val="sr-Cyrl-CS"/>
        </w:rPr>
      </w:pPr>
    </w:p>
    <w:p w:rsidR="00243745" w:rsidRPr="00C92866" w:rsidRDefault="0062315F" w:rsidP="00C92866">
      <w:pPr>
        <w:pStyle w:val="Heading1"/>
      </w:pPr>
      <w:r w:rsidRPr="00C0336E">
        <w:rPr>
          <w:sz w:val="22"/>
          <w:szCs w:val="22"/>
        </w:rPr>
        <w:t xml:space="preserve">  </w:t>
      </w:r>
      <w:r w:rsidR="00243745">
        <w:rPr>
          <w:sz w:val="22"/>
          <w:szCs w:val="22"/>
        </w:rPr>
        <w:tab/>
      </w:r>
      <w:r w:rsidR="00243745">
        <w:rPr>
          <w:sz w:val="22"/>
          <w:szCs w:val="22"/>
        </w:rPr>
        <w:tab/>
      </w:r>
      <w:r w:rsidRPr="00C0336E">
        <w:rPr>
          <w:sz w:val="22"/>
          <w:szCs w:val="22"/>
        </w:rPr>
        <w:t xml:space="preserve"> </w:t>
      </w:r>
      <w:r w:rsidR="00243745">
        <w:rPr>
          <w:sz w:val="22"/>
          <w:szCs w:val="22"/>
        </w:rPr>
        <w:tab/>
      </w:r>
      <w:r w:rsidR="00243745">
        <w:rPr>
          <w:sz w:val="22"/>
          <w:szCs w:val="22"/>
        </w:rPr>
        <w:tab/>
        <w:t xml:space="preserve"> </w:t>
      </w:r>
      <w:r w:rsidRPr="00C0336E">
        <w:rPr>
          <w:sz w:val="22"/>
          <w:szCs w:val="22"/>
        </w:rPr>
        <w:t xml:space="preserve"> </w:t>
      </w:r>
      <w:r w:rsidR="00C92866" w:rsidRPr="0008713D">
        <w:rPr>
          <w:sz w:val="22"/>
          <w:szCs w:val="22"/>
          <w:lang w:val="ru-RU"/>
        </w:rPr>
        <w:tab/>
      </w:r>
      <w:r w:rsidR="00C92866" w:rsidRPr="0008713D">
        <w:rPr>
          <w:sz w:val="22"/>
          <w:szCs w:val="22"/>
          <w:lang w:val="ru-RU"/>
        </w:rPr>
        <w:tab/>
      </w:r>
      <w:r w:rsidR="00C92866" w:rsidRPr="0008713D">
        <w:rPr>
          <w:sz w:val="22"/>
          <w:szCs w:val="22"/>
          <w:lang w:val="ru-RU"/>
        </w:rPr>
        <w:tab/>
      </w:r>
      <w:r w:rsidR="00C92866" w:rsidRPr="0008713D">
        <w:rPr>
          <w:sz w:val="22"/>
          <w:szCs w:val="22"/>
          <w:lang w:val="ru-RU"/>
        </w:rPr>
        <w:tab/>
      </w:r>
      <w:r w:rsidR="00C92866" w:rsidRPr="0008713D">
        <w:rPr>
          <w:sz w:val="22"/>
          <w:szCs w:val="22"/>
          <w:lang w:val="ru-RU"/>
        </w:rPr>
        <w:tab/>
      </w:r>
      <w:r w:rsidRPr="00C92866">
        <w:t>П</w:t>
      </w:r>
      <w:r w:rsidR="00243745" w:rsidRPr="00C92866">
        <w:t>редседник,</w:t>
      </w:r>
      <w:r w:rsidRPr="00C92866">
        <w:tab/>
      </w:r>
    </w:p>
    <w:p w:rsidR="00243745" w:rsidRPr="00C92866" w:rsidRDefault="00243745" w:rsidP="00C92866">
      <w:pPr>
        <w:pStyle w:val="Heading1"/>
      </w:pPr>
      <w:r w:rsidRPr="00C92866">
        <w:tab/>
      </w:r>
      <w:r w:rsidRPr="00C92866">
        <w:tab/>
      </w:r>
      <w:r w:rsidRPr="00C92866">
        <w:tab/>
      </w:r>
      <w:r w:rsidRPr="00C92866">
        <w:tab/>
      </w:r>
      <w:r w:rsidR="00C92866">
        <w:rPr>
          <w:lang w:val="en-US"/>
        </w:rPr>
        <w:tab/>
      </w:r>
      <w:r w:rsidR="00C92866">
        <w:rPr>
          <w:lang w:val="en-US"/>
        </w:rPr>
        <w:tab/>
      </w:r>
      <w:r w:rsidR="00C92866">
        <w:rPr>
          <w:lang w:val="en-US"/>
        </w:rPr>
        <w:tab/>
      </w:r>
      <w:r w:rsidR="00C92866">
        <w:rPr>
          <w:lang w:val="en-US"/>
        </w:rPr>
        <w:tab/>
      </w:r>
      <w:r w:rsidRPr="00C92866">
        <w:t>Др Сања Стајић</w:t>
      </w:r>
    </w:p>
    <w:sectPr w:rsidR="00243745" w:rsidRPr="00C92866" w:rsidSect="009F17B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500000000000000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6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643FA9"/>
    <w:multiLevelType w:val="hybridMultilevel"/>
    <w:tmpl w:val="E4949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C663B"/>
    <w:multiLevelType w:val="hybridMultilevel"/>
    <w:tmpl w:val="9DB6C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6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C2C55"/>
    <w:multiLevelType w:val="hybridMultilevel"/>
    <w:tmpl w:val="0AD873C2"/>
    <w:lvl w:ilvl="0" w:tplc="3F029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7B40"/>
    <w:multiLevelType w:val="hybridMultilevel"/>
    <w:tmpl w:val="D9D42124"/>
    <w:lvl w:ilvl="0" w:tplc="3F029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3E0C"/>
    <w:multiLevelType w:val="hybridMultilevel"/>
    <w:tmpl w:val="AD5AE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64604"/>
    <w:multiLevelType w:val="hybridMultilevel"/>
    <w:tmpl w:val="D9E6DAF0"/>
    <w:lvl w:ilvl="0" w:tplc="388CD0D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114C2C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8222AD"/>
    <w:multiLevelType w:val="hybridMultilevel"/>
    <w:tmpl w:val="BBA4FD5C"/>
    <w:lvl w:ilvl="0" w:tplc="4AD2DB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B0B4E"/>
    <w:multiLevelType w:val="multilevel"/>
    <w:tmpl w:val="37AE8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3366FF"/>
        <w:sz w:val="24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77AD04AF"/>
    <w:multiLevelType w:val="hybridMultilevel"/>
    <w:tmpl w:val="B01231C4"/>
    <w:lvl w:ilvl="0" w:tplc="5ABC5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B28B3"/>
    <w:multiLevelType w:val="hybridMultilevel"/>
    <w:tmpl w:val="48D44460"/>
    <w:lvl w:ilvl="0" w:tplc="3F029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A588F"/>
    <w:multiLevelType w:val="hybridMultilevel"/>
    <w:tmpl w:val="4626AAEA"/>
    <w:lvl w:ilvl="0" w:tplc="04090011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19"/>
  </w:num>
  <w:num w:numId="12">
    <w:abstractNumId w:val="18"/>
  </w:num>
  <w:num w:numId="13">
    <w:abstractNumId w:val="11"/>
  </w:num>
  <w:num w:numId="14">
    <w:abstractNumId w:val="12"/>
  </w:num>
  <w:num w:numId="15">
    <w:abstractNumId w:val="16"/>
  </w:num>
  <w:num w:numId="16">
    <w:abstractNumId w:val="10"/>
  </w:num>
  <w:num w:numId="17">
    <w:abstractNumId w:val="14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B256E"/>
    <w:rsid w:val="0001452B"/>
    <w:rsid w:val="00024450"/>
    <w:rsid w:val="00032270"/>
    <w:rsid w:val="0006262C"/>
    <w:rsid w:val="000677BE"/>
    <w:rsid w:val="00074B86"/>
    <w:rsid w:val="0008713D"/>
    <w:rsid w:val="000B45B8"/>
    <w:rsid w:val="000D5E84"/>
    <w:rsid w:val="00111EEF"/>
    <w:rsid w:val="001127F5"/>
    <w:rsid w:val="0016647F"/>
    <w:rsid w:val="00171356"/>
    <w:rsid w:val="001846B5"/>
    <w:rsid w:val="001B2D2B"/>
    <w:rsid w:val="001C47AD"/>
    <w:rsid w:val="001C5733"/>
    <w:rsid w:val="00203912"/>
    <w:rsid w:val="002329AA"/>
    <w:rsid w:val="00243745"/>
    <w:rsid w:val="002756CA"/>
    <w:rsid w:val="00281CFE"/>
    <w:rsid w:val="00295F0A"/>
    <w:rsid w:val="002A7269"/>
    <w:rsid w:val="002B256E"/>
    <w:rsid w:val="002E2CBE"/>
    <w:rsid w:val="002F73F5"/>
    <w:rsid w:val="0030155D"/>
    <w:rsid w:val="00303FAF"/>
    <w:rsid w:val="00325331"/>
    <w:rsid w:val="00343601"/>
    <w:rsid w:val="00354878"/>
    <w:rsid w:val="00386267"/>
    <w:rsid w:val="0039209B"/>
    <w:rsid w:val="003A2220"/>
    <w:rsid w:val="003A2632"/>
    <w:rsid w:val="003B306E"/>
    <w:rsid w:val="003C315E"/>
    <w:rsid w:val="003C4A27"/>
    <w:rsid w:val="003C6750"/>
    <w:rsid w:val="003D22F1"/>
    <w:rsid w:val="003D2C8E"/>
    <w:rsid w:val="003F7405"/>
    <w:rsid w:val="004132CA"/>
    <w:rsid w:val="004155C0"/>
    <w:rsid w:val="004216AF"/>
    <w:rsid w:val="004311BD"/>
    <w:rsid w:val="00440689"/>
    <w:rsid w:val="00454CFD"/>
    <w:rsid w:val="00456515"/>
    <w:rsid w:val="00480E00"/>
    <w:rsid w:val="0049535D"/>
    <w:rsid w:val="004976C3"/>
    <w:rsid w:val="00517B34"/>
    <w:rsid w:val="005325D1"/>
    <w:rsid w:val="0059512A"/>
    <w:rsid w:val="005A76BB"/>
    <w:rsid w:val="005C786E"/>
    <w:rsid w:val="005E59A5"/>
    <w:rsid w:val="0062315F"/>
    <w:rsid w:val="00634339"/>
    <w:rsid w:val="006470ED"/>
    <w:rsid w:val="0066715E"/>
    <w:rsid w:val="006A5CEB"/>
    <w:rsid w:val="006B3669"/>
    <w:rsid w:val="006D0483"/>
    <w:rsid w:val="0070134B"/>
    <w:rsid w:val="00704FD7"/>
    <w:rsid w:val="0071428D"/>
    <w:rsid w:val="00715B94"/>
    <w:rsid w:val="00735E2F"/>
    <w:rsid w:val="00752F71"/>
    <w:rsid w:val="00762584"/>
    <w:rsid w:val="007761CF"/>
    <w:rsid w:val="007811F8"/>
    <w:rsid w:val="007819C3"/>
    <w:rsid w:val="00781EEA"/>
    <w:rsid w:val="00784261"/>
    <w:rsid w:val="007843E7"/>
    <w:rsid w:val="007A40C4"/>
    <w:rsid w:val="007B6C69"/>
    <w:rsid w:val="007E0879"/>
    <w:rsid w:val="007F0CA0"/>
    <w:rsid w:val="0082612F"/>
    <w:rsid w:val="00847320"/>
    <w:rsid w:val="008526EC"/>
    <w:rsid w:val="00852D77"/>
    <w:rsid w:val="008639B7"/>
    <w:rsid w:val="0086608A"/>
    <w:rsid w:val="00875061"/>
    <w:rsid w:val="00892709"/>
    <w:rsid w:val="008B6C5B"/>
    <w:rsid w:val="008C2D9D"/>
    <w:rsid w:val="008C571C"/>
    <w:rsid w:val="008D083E"/>
    <w:rsid w:val="00915C70"/>
    <w:rsid w:val="00930A33"/>
    <w:rsid w:val="00941F5E"/>
    <w:rsid w:val="0094389D"/>
    <w:rsid w:val="00956351"/>
    <w:rsid w:val="0095666C"/>
    <w:rsid w:val="0096659B"/>
    <w:rsid w:val="0099553F"/>
    <w:rsid w:val="00995892"/>
    <w:rsid w:val="009B6686"/>
    <w:rsid w:val="009E2705"/>
    <w:rsid w:val="009E7501"/>
    <w:rsid w:val="009E7EE6"/>
    <w:rsid w:val="009F17B7"/>
    <w:rsid w:val="00A04EC2"/>
    <w:rsid w:val="00A15B5A"/>
    <w:rsid w:val="00A15E5B"/>
    <w:rsid w:val="00A3584B"/>
    <w:rsid w:val="00A47E2D"/>
    <w:rsid w:val="00A76A43"/>
    <w:rsid w:val="00A85A88"/>
    <w:rsid w:val="00A94F2A"/>
    <w:rsid w:val="00AA19C7"/>
    <w:rsid w:val="00AB759D"/>
    <w:rsid w:val="00AD4037"/>
    <w:rsid w:val="00B1081E"/>
    <w:rsid w:val="00B32627"/>
    <w:rsid w:val="00B37589"/>
    <w:rsid w:val="00B61588"/>
    <w:rsid w:val="00B70A46"/>
    <w:rsid w:val="00B76E4A"/>
    <w:rsid w:val="00B777F5"/>
    <w:rsid w:val="00B84FC1"/>
    <w:rsid w:val="00BB796C"/>
    <w:rsid w:val="00BD03CE"/>
    <w:rsid w:val="00BD1CEC"/>
    <w:rsid w:val="00BD299C"/>
    <w:rsid w:val="00BF758D"/>
    <w:rsid w:val="00C0336E"/>
    <w:rsid w:val="00C100A2"/>
    <w:rsid w:val="00C110F2"/>
    <w:rsid w:val="00C23010"/>
    <w:rsid w:val="00C259B2"/>
    <w:rsid w:val="00C65541"/>
    <w:rsid w:val="00C7671D"/>
    <w:rsid w:val="00C84CC1"/>
    <w:rsid w:val="00C87F48"/>
    <w:rsid w:val="00C92866"/>
    <w:rsid w:val="00C952AF"/>
    <w:rsid w:val="00CA7524"/>
    <w:rsid w:val="00CB21A8"/>
    <w:rsid w:val="00CB513D"/>
    <w:rsid w:val="00CD4226"/>
    <w:rsid w:val="00CE5CDE"/>
    <w:rsid w:val="00D310D3"/>
    <w:rsid w:val="00D4181D"/>
    <w:rsid w:val="00DB4617"/>
    <w:rsid w:val="00DE4948"/>
    <w:rsid w:val="00DF0632"/>
    <w:rsid w:val="00E034DD"/>
    <w:rsid w:val="00E40402"/>
    <w:rsid w:val="00E405BB"/>
    <w:rsid w:val="00E42EC8"/>
    <w:rsid w:val="00EC16EF"/>
    <w:rsid w:val="00EC6550"/>
    <w:rsid w:val="00ED7AB1"/>
    <w:rsid w:val="00F0099F"/>
    <w:rsid w:val="00F037D4"/>
    <w:rsid w:val="00F07496"/>
    <w:rsid w:val="00F21835"/>
    <w:rsid w:val="00F54624"/>
    <w:rsid w:val="00F74813"/>
    <w:rsid w:val="00F931B4"/>
    <w:rsid w:val="00F9339E"/>
    <w:rsid w:val="00FB45EB"/>
    <w:rsid w:val="00FF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A0A51"/>
  <w15:docId w15:val="{ED5EF1F8-D770-4C79-A57B-105E3F9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B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62315F"/>
    <w:pPr>
      <w:keepNext/>
      <w:widowControl/>
      <w:suppressAutoHyphens w:val="0"/>
      <w:jc w:val="center"/>
      <w:outlineLvl w:val="0"/>
    </w:pPr>
    <w:rPr>
      <w:b/>
      <w:bCs/>
      <w:spacing w:val="6"/>
      <w:kern w:val="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uiPriority w:val="99"/>
    <w:rsid w:val="009F17B7"/>
    <w:rPr>
      <w:rFonts w:ascii="Symbol" w:hAnsi="Symbol"/>
      <w:color w:val="000000"/>
    </w:rPr>
  </w:style>
  <w:style w:type="character" w:customStyle="1" w:styleId="WW8Num2z0">
    <w:name w:val="WW8Num2z0"/>
    <w:uiPriority w:val="99"/>
    <w:rsid w:val="009F17B7"/>
    <w:rPr>
      <w:rFonts w:ascii="Symbol" w:hAnsi="Symbol"/>
    </w:rPr>
  </w:style>
  <w:style w:type="character" w:customStyle="1" w:styleId="WW8Num3z0">
    <w:name w:val="WW8Num3z0"/>
    <w:uiPriority w:val="99"/>
    <w:rsid w:val="009F17B7"/>
    <w:rPr>
      <w:rFonts w:ascii="Symbol" w:hAnsi="Symbol"/>
    </w:rPr>
  </w:style>
  <w:style w:type="character" w:customStyle="1" w:styleId="WW8Num4z0">
    <w:name w:val="WW8Num4z0"/>
    <w:uiPriority w:val="99"/>
    <w:rsid w:val="009F17B7"/>
    <w:rPr>
      <w:rFonts w:ascii="Symbol" w:hAnsi="Symbol"/>
    </w:rPr>
  </w:style>
  <w:style w:type="character" w:customStyle="1" w:styleId="WW8Num5z0">
    <w:name w:val="WW8Num5z0"/>
    <w:uiPriority w:val="99"/>
    <w:rsid w:val="009F17B7"/>
    <w:rPr>
      <w:rFonts w:ascii="Symbol" w:hAnsi="Symbol"/>
    </w:rPr>
  </w:style>
  <w:style w:type="character" w:customStyle="1" w:styleId="WW8Num7z0">
    <w:name w:val="WW8Num7z0"/>
    <w:uiPriority w:val="99"/>
    <w:rsid w:val="009F17B7"/>
    <w:rPr>
      <w:rFonts w:ascii="Symbol" w:hAnsi="Symbol"/>
    </w:rPr>
  </w:style>
  <w:style w:type="character" w:customStyle="1" w:styleId="WW8Num9z0">
    <w:name w:val="WW8Num9z0"/>
    <w:uiPriority w:val="99"/>
    <w:rsid w:val="009F17B7"/>
    <w:rPr>
      <w:rFonts w:ascii="Symbol" w:hAnsi="Symbol"/>
    </w:rPr>
  </w:style>
  <w:style w:type="character" w:customStyle="1" w:styleId="WW8Num9z1">
    <w:name w:val="WW8Num9z1"/>
    <w:uiPriority w:val="99"/>
    <w:rsid w:val="009F17B7"/>
    <w:rPr>
      <w:rFonts w:ascii="Symbol" w:hAnsi="Symbol"/>
      <w:color w:val="000000"/>
    </w:rPr>
  </w:style>
  <w:style w:type="character" w:customStyle="1" w:styleId="WW8Num9z2">
    <w:name w:val="WW8Num9z2"/>
    <w:uiPriority w:val="99"/>
    <w:rsid w:val="009F17B7"/>
    <w:rPr>
      <w:rFonts w:ascii="Wingdings" w:hAnsi="Wingdings"/>
    </w:rPr>
  </w:style>
  <w:style w:type="character" w:customStyle="1" w:styleId="WW8Num10z0">
    <w:name w:val="WW8Num10z0"/>
    <w:uiPriority w:val="99"/>
    <w:rsid w:val="009F17B7"/>
    <w:rPr>
      <w:rFonts w:ascii="Symbol" w:hAnsi="Symbol"/>
    </w:rPr>
  </w:style>
  <w:style w:type="character" w:customStyle="1" w:styleId="WW8Num10z1">
    <w:name w:val="WW8Num10z1"/>
    <w:uiPriority w:val="99"/>
    <w:rsid w:val="009F17B7"/>
    <w:rPr>
      <w:rFonts w:ascii="Courier New" w:hAnsi="Courier New"/>
    </w:rPr>
  </w:style>
  <w:style w:type="character" w:customStyle="1" w:styleId="WW8Num10z2">
    <w:name w:val="WW8Num10z2"/>
    <w:uiPriority w:val="99"/>
    <w:rsid w:val="009F17B7"/>
    <w:rPr>
      <w:rFonts w:ascii="Wingdings" w:hAnsi="Wingdings"/>
    </w:rPr>
  </w:style>
  <w:style w:type="character" w:customStyle="1" w:styleId="WW8Num11z1">
    <w:name w:val="WW8Num11z1"/>
    <w:uiPriority w:val="99"/>
    <w:rsid w:val="009F17B7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9F17B7"/>
  </w:style>
  <w:style w:type="character" w:styleId="Strong">
    <w:name w:val="Strong"/>
    <w:basedOn w:val="DefaultParagraphFont"/>
    <w:uiPriority w:val="99"/>
    <w:qFormat/>
    <w:rsid w:val="009F17B7"/>
    <w:rPr>
      <w:rFonts w:cs="Times New Roman"/>
      <w:b/>
    </w:rPr>
  </w:style>
  <w:style w:type="character" w:customStyle="1" w:styleId="WW8Num14z0">
    <w:name w:val="WW8Num14z0"/>
    <w:uiPriority w:val="99"/>
    <w:rsid w:val="009F17B7"/>
    <w:rPr>
      <w:rFonts w:ascii="Symbol" w:hAnsi="Symbol"/>
    </w:rPr>
  </w:style>
  <w:style w:type="character" w:customStyle="1" w:styleId="WW8Num14z1">
    <w:name w:val="WW8Num14z1"/>
    <w:uiPriority w:val="99"/>
    <w:rsid w:val="009F17B7"/>
    <w:rPr>
      <w:rFonts w:ascii="Courier New" w:hAnsi="Courier New"/>
    </w:rPr>
  </w:style>
  <w:style w:type="character" w:customStyle="1" w:styleId="WW8Num14z2">
    <w:name w:val="WW8Num14z2"/>
    <w:uiPriority w:val="99"/>
    <w:rsid w:val="009F17B7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9F17B7"/>
    <w:rPr>
      <w:rFonts w:cs="Times New Roman"/>
      <w:color w:val="000080"/>
      <w:u w:val="single"/>
    </w:rPr>
  </w:style>
  <w:style w:type="character" w:customStyle="1" w:styleId="WW8Num13z0">
    <w:name w:val="WW8Num13z0"/>
    <w:uiPriority w:val="99"/>
    <w:rsid w:val="009F17B7"/>
    <w:rPr>
      <w:rFonts w:ascii="Symbol" w:hAnsi="Symbol"/>
    </w:rPr>
  </w:style>
  <w:style w:type="character" w:customStyle="1" w:styleId="WW8Num13z1">
    <w:name w:val="WW8Num13z1"/>
    <w:uiPriority w:val="99"/>
    <w:rsid w:val="009F17B7"/>
    <w:rPr>
      <w:rFonts w:ascii="Courier New" w:hAnsi="Courier New"/>
    </w:rPr>
  </w:style>
  <w:style w:type="character" w:customStyle="1" w:styleId="WW8Num13z2">
    <w:name w:val="WW8Num13z2"/>
    <w:uiPriority w:val="99"/>
    <w:rsid w:val="009F17B7"/>
    <w:rPr>
      <w:rFonts w:ascii="Wingdings" w:hAnsi="Wingdings"/>
    </w:rPr>
  </w:style>
  <w:style w:type="character" w:customStyle="1" w:styleId="WW8Num12z1">
    <w:name w:val="WW8Num12z1"/>
    <w:uiPriority w:val="99"/>
    <w:rsid w:val="009F17B7"/>
    <w:rPr>
      <w:rFonts w:ascii="Symbol" w:hAnsi="Symbol"/>
    </w:rPr>
  </w:style>
  <w:style w:type="character" w:customStyle="1" w:styleId="WW8Num11z0">
    <w:name w:val="WW8Num11z0"/>
    <w:uiPriority w:val="99"/>
    <w:rsid w:val="009F17B7"/>
    <w:rPr>
      <w:rFonts w:ascii="Symbol" w:hAnsi="Symbol"/>
    </w:rPr>
  </w:style>
  <w:style w:type="character" w:customStyle="1" w:styleId="WW8Num11z2">
    <w:name w:val="WW8Num11z2"/>
    <w:uiPriority w:val="99"/>
    <w:rsid w:val="009F17B7"/>
    <w:rPr>
      <w:rFonts w:ascii="Wingdings" w:hAnsi="Wingdings"/>
    </w:rPr>
  </w:style>
  <w:style w:type="paragraph" w:customStyle="1" w:styleId="Heading">
    <w:name w:val="Heading"/>
    <w:basedOn w:val="Normal"/>
    <w:next w:val="BodyText"/>
    <w:uiPriority w:val="99"/>
    <w:rsid w:val="009F17B7"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link w:val="BodyTextChar"/>
    <w:uiPriority w:val="99"/>
    <w:rsid w:val="009F17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5CDE"/>
    <w:rPr>
      <w:rFonts w:cs="Times New Roma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9F17B7"/>
    <w:rPr>
      <w:rFonts w:cs="Tahoma"/>
    </w:rPr>
  </w:style>
  <w:style w:type="paragraph" w:styleId="Caption">
    <w:name w:val="caption"/>
    <w:basedOn w:val="Normal"/>
    <w:uiPriority w:val="99"/>
    <w:qFormat/>
    <w:rsid w:val="009F17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F17B7"/>
    <w:pPr>
      <w:suppressLineNumbers/>
    </w:pPr>
    <w:rPr>
      <w:rFonts w:cs="Mangal"/>
    </w:rPr>
  </w:style>
  <w:style w:type="paragraph" w:styleId="Header">
    <w:name w:val="header"/>
    <w:basedOn w:val="Normal"/>
    <w:next w:val="BodyText"/>
    <w:link w:val="HeaderChar"/>
    <w:uiPriority w:val="99"/>
    <w:rsid w:val="009F17B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CDE"/>
    <w:rPr>
      <w:rFonts w:cs="Times New Roman"/>
      <w:kern w:val="1"/>
      <w:sz w:val="24"/>
      <w:szCs w:val="24"/>
      <w:lang w:eastAsia="zh-CN"/>
    </w:rPr>
  </w:style>
  <w:style w:type="paragraph" w:customStyle="1" w:styleId="Zaglavlje">
    <w:name w:val="Zaglavlje"/>
    <w:basedOn w:val="Normal"/>
    <w:next w:val="BodyText"/>
    <w:uiPriority w:val="99"/>
    <w:rsid w:val="009F17B7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9F17B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5CDE"/>
    <w:rPr>
      <w:rFonts w:ascii="Cambria" w:hAnsi="Cambria" w:cs="Times New Roman"/>
      <w:kern w:val="1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9F17B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F17B7"/>
    <w:pPr>
      <w:suppressAutoHyphens/>
      <w:textAlignment w:val="baseline"/>
    </w:pPr>
    <w:rPr>
      <w:rFonts w:cs="Calibri"/>
      <w:kern w:val="1"/>
      <w:sz w:val="24"/>
      <w:szCs w:val="24"/>
      <w:lang w:eastAsia="zh-CN"/>
    </w:rPr>
  </w:style>
  <w:style w:type="paragraph" w:styleId="NormalWeb">
    <w:name w:val="Normal (Web)"/>
    <w:basedOn w:val="Normal"/>
    <w:rsid w:val="00915C70"/>
    <w:pPr>
      <w:widowControl/>
      <w:suppressAutoHyphens w:val="0"/>
      <w:spacing w:before="100" w:beforeAutospacing="1" w:after="115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DF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632"/>
    <w:rPr>
      <w:rFonts w:ascii="Tahoma" w:hAnsi="Tahoma" w:cs="Tahoma"/>
      <w:kern w:val="1"/>
      <w:sz w:val="16"/>
      <w:szCs w:val="16"/>
      <w:lang w:eastAsia="zh-CN" w:bidi="ar-SA"/>
    </w:rPr>
  </w:style>
  <w:style w:type="character" w:styleId="CommentReference">
    <w:name w:val="annotation reference"/>
    <w:basedOn w:val="DefaultParagraphFont"/>
    <w:uiPriority w:val="99"/>
    <w:semiHidden/>
    <w:rsid w:val="007F0C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0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0CA0"/>
    <w:rPr>
      <w:rFonts w:eastAsia="Times New Roman" w:cs="Times New Roman"/>
      <w:kern w:val="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0CA0"/>
    <w:rPr>
      <w:rFonts w:eastAsia="Times New Roman" w:cs="Times New Roman"/>
      <w:b/>
      <w:bCs/>
      <w:kern w:val="1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31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315F"/>
    <w:rPr>
      <w:kern w:val="1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62315F"/>
    <w:rPr>
      <w:b/>
      <w:bCs/>
      <w:spacing w:val="6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51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BD19-54A3-4FD1-8751-4F0BDAE3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Подносиоци пријава</vt:lpstr>
      <vt:lpstr>Подношење пријаве и потребна документација</vt:lpstr>
      <vt:lpstr>Председник,	</vt:lpstr>
      <vt:lpstr>Др Сања Стајић</vt:lpstr>
    </vt:vector>
  </TitlesOfParts>
  <Company>Deftones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 ОСМЕХ</dc:creator>
  <cp:lastModifiedBy>Ivan Nesic</cp:lastModifiedBy>
  <cp:revision>14</cp:revision>
  <cp:lastPrinted>2017-05-31T07:36:00Z</cp:lastPrinted>
  <dcterms:created xsi:type="dcterms:W3CDTF">2017-05-22T07:56:00Z</dcterms:created>
  <dcterms:modified xsi:type="dcterms:W3CDTF">2017-06-01T06:52:00Z</dcterms:modified>
</cp:coreProperties>
</file>